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25-TA-405: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informatīvā ziņojuma 2. pielikumā izvērstāk skaidrot izveidoto konsultatīvo padomju būtību, piemēram, kas un pamatojoties uz ko izveido konsultatīvo padomi, kas tajā ietilps u.tml. raksturojošo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informatīvo ziņojumu un tā pielikumus, nodrošinot korektas atsauces uz nacionālajiem tiesību aktiem. Piemēram, ievērojot Ministru kabineta 2009.gada 3.februāra noteikumu Nr.108 "Normatīvo aktu projektu sagatavošanas noteikumi" 3.7. apakšnodaļas nosacījumus un formulējot atsauces, ievērojot šādu atsauču formu: Ministru kabineta 2024. gada 12. jūlija rīkojums Nr. 573 "Aktualizētais Nacionālais enerģētikas un klimata plāns 2021.–2030.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veidojot atsauces uz nacionālajām tiesību normām, lūdzam ņemt vērā, ka, likuma pantus, ja nepieciešams, iedala daļās, bet tās var iedalīt punktos. Attiecīgi Latvijas un Šveices sadarbības programmas 2019.—2029. gada perioda vadības likuma 10. pantam nav vienkārši 7. punkta, bet 10. panta pirmās daļas 7.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vai informatīvajā ziņojumā sniegta pilnīga informācija par tajā lietoto terminu izpratni, un nepieciešamības gadījumā precizēt informatīvo ziņojumu. Piemēram, tiek skaidrots termins "donorvalsts noteikumi", bet ne donorvalsts jēdziena vai termina "donorvalsts komunikācijas vadlīnijas" izpratne vai tas, kādi normatīvie akti saprotami ar "normatīvajiem aktiem par Šveices programmas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ierosinām precizēt informatīvo ziņojumu un tā pielikumus atbilstoši juridiskās tehnikas prasībām, ievērojot, ka saīsinājumus piesaka pirmajā vietā juridiskajā tekstā, kur lietots attiecīgais saīsināmais jēdziens vai termins. Pieteiktie saīsinājumi konsekventi lietojami tālāk dokumenta tekstā. Minētais attiecas, piemēram, uz saīsinājumu "ES" un terminu "Eiropas Savienība", saīsinājumu "PVN" un tā pilno nosaukumu "pievienotās vērtības nodoklis" vai saīsinājumiem "ietvarlīgums", "IKT", "P&amp;A&amp;I"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pārliecināties, vai informatīvā ziņojuma 2. pielikumā korekti norādīts uz "Latvijas betona </w:t>
            </w:r>
            <w:r w:rsidR="00000000" w:rsidRPr="00000000" w:rsidDel="00000000">
              <w:rPr>
                <w:u w:val="single"/>
                <w:rtl w:val="0"/>
              </w:rPr>
              <w:t xml:space="preserve">asociāciju</w:t>
            </w:r>
            <w:r w:rsidR="00000000" w:rsidRPr="00000000" w:rsidDel="00000000">
              <w:rPr>
                <w:rtl w:val="0"/>
              </w:rPr>
              <w:t xml:space="preserve">" un "Latvijas Betona </w:t>
            </w:r>
            <w:r w:rsidR="00000000" w:rsidRPr="00000000" w:rsidDel="00000000">
              <w:rPr>
                <w:u w:val="single"/>
                <w:rtl w:val="0"/>
              </w:rPr>
              <w:t xml:space="preserve">savienību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skaidrojot Izglītības un zinātnes ministrijas statusu kā apsaimniekotājam un Latvijas zinātnes padomes statusu kā aģentūrai, iesakām vienlaicīgi norādīt arī tā pamatojumu. Proti, kur noteikti statuss un pienākumi, uz kāda pamata Latvijas zinātnes padomei ir deleģēti Izglītības un zinātnes ministrijas pienākumi u.tml. informāciju. Tādā veidā nodrošinot pilnīgu izpratni par kompetenču un pienākumu sadalījumu un to tiesisko pamatu.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informatīvā ziņojuma zemsvītras piezīmes un nodrošināt to korektumu. Piemēram, 2. zemsvītras piezīme ir svītrojama vai precizējama, jo tā ir identiska tā pamattekstā skaidrotajam, attiecīgi ir lieka un dublējoša.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informatīvā ziņojuma priekšlikumus turpmākai rīcībai un Ministru kabineta sēdes protokollēmuma projektu, izvērtējot, vai tajos korekti norādīts uz finansējuma piešķiršanu valsts budžeta līdzfinansējuma un priekšfinansējuma nodrošināšanai, ņemot vērā, ka informatīvajā ziņojumā un tā 3. pielikumā atsevišķi uzsvērts tikai līdzfinansējums un tā apmērs. Lūdzam veikt nepieciešamos precizējumus, nodrošinot korektu informatīvā ziņojuma un ar to saistīto dokumentu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25-TA-405</w:t>
    </w:r>
    <w:r>
      <w:br/>
    </w:r>
    <w:r w:rsidR="00000000" w:rsidRPr="00000000" w:rsidDel="00000000">
      <w:rPr>
        <w:rtl w:val="0"/>
      </w:rPr>
      <w:t xml:space="preserve">Izdrukāts 10.03.2025.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25-TA-405</w:t>
    </w:r>
    <w:r>
      <w:br/>
    </w:r>
    <w:r w:rsidR="00000000" w:rsidRPr="00000000" w:rsidDel="00000000">
      <w:rPr>
        <w:rtl w:val="0"/>
      </w:rPr>
      <w:t xml:space="preserve">Izdrukāts 10.03.2025.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Atzinumi_25-TA-405.docx</dc:title>
</cp:coreProperties>
</file>

<file path=docProps/custom.xml><?xml version="1.0" encoding="utf-8"?>
<Properties xmlns="http://schemas.openxmlformats.org/officeDocument/2006/custom-properties" xmlns:vt="http://schemas.openxmlformats.org/officeDocument/2006/docPropsVTypes"/>
</file>