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21-TA-1169: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Piesārņojošo darbību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Piesārņojošo darbību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“Piesārņojošo darbību likums” noteikts, ka ar minētā likumprojekta spēkā stāšanos spēku zaudēs likums “Par piesārņojumu”. Vēršam uzmanību, ka  likuma “Par piesārņojumu”  49.</w:t>
            </w:r>
            <w:r w:rsidR="00000000" w:rsidRPr="00000000" w:rsidDel="00000000">
              <w:rPr>
                <w:vertAlign w:val="superscript"/>
                <w:rtl w:val="0"/>
              </w:rPr>
              <w:t xml:space="preserve">1</w:t>
            </w:r>
            <w:r w:rsidR="00000000" w:rsidRPr="00000000" w:rsidDel="00000000">
              <w:rPr>
                <w:rtl w:val="0"/>
              </w:rPr>
              <w:t xml:space="preserve"> pants nosaka kompetenču sadalījumu, ņemot vērā Eiropas Parlamenta un Padomes 2013.gada 20.novembra regulu Nr. 1257/2013 par kuģu pārstrādi un ar ko groza regulu Nr. 1013/2006 un direktīvu 2009/16/EK (turpmāk – Regula 1257/2013), tomēr likumprojektā “Piesārņojošo darbību likums” un tā anotācijā Regulā 1257/2013 noteiktais kompetenču sadalījums nav regulēts vai skaidrots, tai skaitā arī Kuģu konsultatīvā padome likumprojektā un tā anotācijā nav minēta. Tādējādi lūdzam skaidrot likumprojekta “Piesārņojošo darbību likums” anotācijā, kādos normatīvajos aktos minētie jautājumi tiks regulēti, ņemot vērā, ka Satiksmes ministrijas virzītajā likumprojektā “Par 2009. gada Honkongas Starptautisko konvenciju par kuģu drošu un videi nekaitīgu pārstrādi” ir atsauces uz Likumu “Par piesārņojumu” 49.</w:t>
            </w:r>
            <w:r w:rsidR="00000000" w:rsidRPr="00000000" w:rsidDel="00000000">
              <w:rPr>
                <w:vertAlign w:val="superscript"/>
                <w:rtl w:val="0"/>
              </w:rPr>
              <w:t xml:space="preserve">1</w:t>
            </w:r>
            <w:r w:rsidR="00000000" w:rsidRPr="00000000" w:rsidDel="00000000">
              <w:rPr>
                <w:rtl w:val="0"/>
              </w:rPr>
              <w:t xml:space="preserve"> pantu un tajā noteikto kompetenču sadalījumu.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21-TA-1169</w:t>
    </w:r>
    <w:r>
      <w:br/>
    </w:r>
    <w:r w:rsidR="00000000" w:rsidRPr="00000000" w:rsidDel="00000000">
      <w:rPr>
        <w:rtl w:val="0"/>
      </w:rPr>
      <w:t xml:space="preserve">Izdrukāts 18.07.2025. 21.19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21-TA-1169</w:t>
    </w:r>
    <w:r>
      <w:br/>
    </w:r>
    <w:r w:rsidR="00000000" w:rsidRPr="00000000" w:rsidDel="00000000">
      <w:rPr>
        <w:rtl w:val="0"/>
      </w:rPr>
      <w:t xml:space="preserve">Izdrukāts 18.07.2025. 21.19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Atzinumi_21-TA-1169.docx</dc:title>
</cp:coreProperties>
</file>

<file path=docProps/custom.xml><?xml version="1.0" encoding="utf-8"?>
<Properties xmlns="http://schemas.openxmlformats.org/officeDocument/2006/custom-properties" xmlns:vt="http://schemas.openxmlformats.org/officeDocument/2006/docPropsVTypes"/>
</file>