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24-TA-989: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kompensējamo medikamentu pieejamības uzlabošanas nodrošināšanu 2024. gadam un turpmākajiem gadiem”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"Pulmonālās hipertensijas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netiek paredzēti līdzekļi 2024.gada kompensējamo zāļu budžetā tādām zālēm, kas atzītas kā klīniski efektīvas hroniskas trombemboliskas plaušu hipertensijas ārstēšanai. Vienīgā ārstējošā metode hroniskas trombemboliskas plaušu hipertensijas pacientiem ir plaušu endarterektomija vai balona pulmonālā angioplastija (mazinvazīva metode). Taču ne visi šie pacienti ir piemēroti šo manipulāciju veikšanai un ne visiem šīs manipulācijas sniedz ārstniecisku efektu. Neoperējamu hronisku trombembolisku plaušu hipertensiju vai tādu hronisku trombembolisku hipertensiju, kas recidivē vai saglabājas pēc ķirurģiskās manipulācijas, </w:t>
            </w:r>
            <w:r w:rsidR="00000000" w:rsidRPr="00000000" w:rsidDel="00000000">
              <w:rPr>
                <w:b w:val="1"/>
                <w:rtl w:val="0"/>
              </w:rPr>
              <w:t xml:space="preserve">iespējams ārstēt</w:t>
            </w:r>
            <w:r w:rsidR="00000000" w:rsidRPr="00000000" w:rsidDel="00000000">
              <w:rPr>
                <w:rtl w:val="0"/>
              </w:rPr>
              <w:t xml:space="preserve"> ar "Riociguatum", saglabājot pacientu slodzes toleranci. Gada griezumā šāda terapija būtu nepieciešama no 10 līdz 15 pacientiem. Eiropas Zāļu aģentūra "Riociguatum" reģistrējusi 2014.gada sākumā, līdz ar to tās ir pieejamas citu ES valstu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SPKC sniegtajiem datiem uz 2023.gada decembri Latvijas Reto slimību reģistrā bija reģistrēti 44 hroniskas trombemboliskas plaušu hipertensijas pacienti, citu apakštipu pulmonālās hipertensijas pacienti kopā bija 232. Savukārt mirušo pacientu skaits pulmonālās hipertensijas pacientu grupā laika posmā no 2018.gada līdz 2022.gadam bija 277, t.sk. 51 mirušais bija hroniskas trombemboliskas plaušu hipertensijas pacients. </w:t>
            </w:r>
            <w:r w:rsidR="00000000" w:rsidRPr="00000000" w:rsidDel="00000000">
              <w:rPr>
                <w:b w:val="1"/>
                <w:rtl w:val="0"/>
              </w:rPr>
              <w:t xml:space="preserve">Vidēji rēķinot, gadā tie ir 69 mirušie pulmonālās hipertensijas pacienti visos diagnozes apakštipos</w:t>
            </w:r>
            <w:r w:rsidR="00000000" w:rsidRPr="00000000" w:rsidDel="00000000">
              <w:rPr>
                <w:rtl w:val="0"/>
              </w:rPr>
              <w:t xml:space="preserve"> saskaņā ar SPKC datiem.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novērst to cilvēku slimības progresiju, kur tas ir iespējams un nodrošināt Eiropā pieejamo ārstēšanu arī Latvijas pacientiem.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Plūme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19.04.2024. 18.17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19.04.2024. 18.17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Atzinumi_24-TA-989.docx</dc:title>
</cp:coreProperties>
</file>

<file path=docProps/custom.xml><?xml version="1.0" encoding="utf-8"?>
<Properties xmlns="http://schemas.openxmlformats.org/officeDocument/2006/custom-properties" xmlns:vt="http://schemas.openxmlformats.org/officeDocument/2006/docPropsVTypes"/>
</file>