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20.3.apakšpunktā jābūt 2.8.apakšnodaļai, jo 2.9.apakšnodaļa nosaka prasības tikai vienai atbilstības novērtēšanas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20.4.apakšpunktu ir jāpapildina ar 2.9.apakšnodaļu un jāsvītro 2.12.apakšnodaļa. 2.12.apakšnodaļa nosaka prasības tehniskajai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20.12.apakšpunktu ir jāpapildina ar 2.9.apakšnodaļu un jāsvītro 2.12.apakšnodaļa. 2.12.apakšnodaļa nosaka prasības tehniskajai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30.punktā ir jāsvītro 10.4.apakšpunkts, jo tāds neeksistē, un jāpapildina ar 10.3.apakšpunktu.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33.punktu ir jāpapildina ar 2.9.apakšnodaļu un jāsvītro 2.12.apakšnodaļa. 2.12.apakšnodaļa nosaka prasības tehniskajai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52. un 53.punktā jābūt 2.2.apakšnodaļai, nevis 2.apakšnodaļai.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78.2.apakšpunktā ir jābūt 2.11.apakšnodaļai, nevis 55.punktam.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94. un 99.punktā nav jābūt 2.9.apakšnodaļai, jo tajā norādītā atbilstības novērtēšanas procedūra neparedz paziņotās institūcijas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Importētāju un izplatītāju pienākumi nav formulēti vienotā stilā. Importētājiem ir noteikts konkrēts pienākums (tirgū tiek laistas tikai tās radioiekārtas, kuras ir konstruētas tā, ka tās var ekspluatēt vismaz vienā ES dalībvalstī, nepārkāpjot normatīvajos aktos par radiofrekvenču spektra izmantošanu noteiktās prasības) 26.1.2.apakšpunktā, savukārt izplatītajam tāds nav noteikts, bet ir dota atsauce uz ražotāja pienākumu 20.1.apakšpunktā.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Gerke (PTAC)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109.punktā, 20.17., 26.11., 27.7.apakšpunktā nepieciešamo korektīvo darbību veikšanai dots termiņš viens mēnesis, savukārt 101.3.apkšpunktā dokumentācijas tulkojumiem dots termiņš 30 dienas. PTAC ieskatā  šos termiņus netbilstību novēršanai vajadzētu novienādot, vai nu visur nosakot 30 dienas, vai arī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20.4.,20.14., 26.2., 26.5., 27.3., 40.3., 40.4., 59.2., 77.1.2., 77.4., 101.6., 116.4., 121.1.5.apakšpunktā, 33., 34., 38., 41., 43., 44., 45., 46., 55., 58., 76., 95., 102., 107.punktā aiz cipariem 10. un 11. vārdam "punktos" jāmaina galotne uz vienskaitli.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113.punktu ir nepieciešams papildināt ar otro teikumu, kas konkretizētu, kāda veida lēmums jāpieņem gadījumos, kad netiek veiktas korektīvās darbības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114. punktu ir nepieciešams papildināt ar otro teikumu, kas konkretizētu, kāda veida lēmums jāpieņem gadījumos, kad netiek veiktas korektīvās darbības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Ja, veicot šo noteikumu 112. punktā minēto radioiekārtas novērtējumu, tirgus uzraudzības iestāde secina, ka radioiekārta neatbilst šajos noteikumos minētajām prasībām, tā, ņemot vērā radioiekārtas radīto apdraudējumu, nodrošina, lai samērīgā laikā tiktu veiktas korektīvas darbības, panākot radioiekārtas atbilstību noteiktajām prasībām, tās izņemšanu no tirgus vai atsaukšanu. </w:t>
            </w:r>
            <w:r w:rsidR="00000000" w:rsidRPr="00000000" w:rsidDel="00000000">
              <w:rPr>
                <w:b w:val="1"/>
                <w:i w:val="1"/>
                <w:rtl w:val="0"/>
              </w:rPr>
              <w:t xml:space="preserve">Ja attiecīgais ražotājs, tā pilnvarotais pārstāvis, importētājs vai izplatītājs samērīgā laikā neveic atbilstošas korektīvās darbības brīvprātīgi, tirgus uzraudzības iestāde ir tiesīga pieņemt lēmumu atbilstoši tās darbību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Ja, veicot šo noteikumu 112. punktā minēto radioiekārtas novērtējumu vai pamatojoties uz šo noteikumu 152. punktā minēto lietošanas uzraudzības institūcijas atzinumu, tirgus uzraudzības iestāde secina, ka, lai gan radioiekārta atbilst šajos noteikumos noteiktajām prasībām, tā tomēr apdraud cilvēku veselību vai drošību, neefektīvi izmanto radiofrekvenču spektru vai nedod iespēju šo spektru efektīvi izmantot, kas var novest pie kaitīgiem radiotraucējumiem, rada vai var radīt kaitīgus radiotraucējumus vai elektromagnētiskos traucējumus vai apdraud vai var apdraudēt citas sabiedrības intereses, tā, ņemot vērā radioiekārtas radīto apdraudējumu, nodrošina, lai samērīgā laikā tiktu veiktas korektīvas darbības, panākot radioiekārtas atbilstību noteiktajām prasībām, tās izņemšanu no tirgus vai atsaukšanu.</w:t>
            </w:r>
            <w:r w:rsidR="00000000" w:rsidRPr="00000000" w:rsidDel="00000000">
              <w:rPr>
                <w:b w:val="1"/>
                <w:i w:val="1"/>
                <w:rtl w:val="0"/>
              </w:rPr>
              <w:t xml:space="preserve"> Ja attiecīgais ražotājs, tā pilnvarotais pārstāvis, importētājs vai izplatītājs samērīgā laikā neveic atbilstošas korektīvās darbības brīvprātīgi, tirgus uzraudzības iestāde ir tiesīga pieņemt lēmumu atbilstoši tās darbību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Gerke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07.12.2023.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07.12.2023.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