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56B5133" w14:textId="77777777" w:rsidR="00B95414" w:rsidRDefault="00B02EB0">
      <w:pPr>
        <w:spacing w:after="240"/>
        <w:jc w:val="center"/>
        <w:rPr>
          <w:b/>
        </w:rPr>
      </w:pPr>
      <w:r>
        <w:rPr>
          <w:b/>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B95414" w14:paraId="1AD44E16" w14:textId="77777777">
        <w:tc>
          <w:tcPr>
            <w:tcW w:w="750" w:type="dxa"/>
            <w:shd w:val="clear" w:color="auto" w:fill="FFFFFF"/>
            <w:noWrap/>
            <w:tcMar>
              <w:top w:w="75" w:type="dxa"/>
              <w:left w:w="75" w:type="dxa"/>
              <w:bottom w:w="75" w:type="dxa"/>
              <w:right w:w="75" w:type="dxa"/>
            </w:tcMar>
            <w:vAlign w:val="center"/>
          </w:tcPr>
          <w:p w14:paraId="5116CA66" w14:textId="77777777" w:rsidR="00B95414" w:rsidRDefault="00B02EB0">
            <w:pPr>
              <w:jc w:val="center"/>
            </w:pPr>
            <w:proofErr w:type="spellStart"/>
            <w:r>
              <w:rPr>
                <w:b/>
              </w:rPr>
              <w:t>Nr.p.k</w:t>
            </w:r>
            <w:proofErr w:type="spellEnd"/>
            <w:r>
              <w:rPr>
                <w:b/>
              </w:rPr>
              <w:t>.</w:t>
            </w:r>
          </w:p>
        </w:tc>
        <w:tc>
          <w:tcPr>
            <w:tcW w:w="4155" w:type="dxa"/>
            <w:shd w:val="clear" w:color="auto" w:fill="FFFFFF"/>
            <w:noWrap/>
            <w:tcMar>
              <w:top w:w="75" w:type="dxa"/>
              <w:left w:w="75" w:type="dxa"/>
              <w:bottom w:w="75" w:type="dxa"/>
              <w:right w:w="75" w:type="dxa"/>
            </w:tcMar>
            <w:vAlign w:val="center"/>
          </w:tcPr>
          <w:p w14:paraId="725F7FB9" w14:textId="77777777" w:rsidR="00B95414" w:rsidRDefault="00B02EB0">
            <w:pPr>
              <w:jc w:val="center"/>
            </w:pPr>
            <w:r>
              <w:rPr>
                <w:b/>
              </w:rPr>
              <w:t>Iebilduma / priekšlikuma iesniedzējs</w:t>
            </w:r>
          </w:p>
        </w:tc>
        <w:tc>
          <w:tcPr>
            <w:tcW w:w="4156" w:type="dxa"/>
            <w:shd w:val="clear" w:color="auto" w:fill="FFFFFF"/>
            <w:noWrap/>
            <w:tcMar>
              <w:top w:w="75" w:type="dxa"/>
              <w:left w:w="75" w:type="dxa"/>
              <w:bottom w:w="75" w:type="dxa"/>
              <w:right w:w="75" w:type="dxa"/>
            </w:tcMar>
            <w:vAlign w:val="center"/>
          </w:tcPr>
          <w:p w14:paraId="54B3BFC9" w14:textId="77777777" w:rsidR="00B95414" w:rsidRDefault="00B02EB0">
            <w:pPr>
              <w:jc w:val="center"/>
            </w:pPr>
            <w:r>
              <w:rPr>
                <w:b/>
              </w:rPr>
              <w:t>Iesniegtā iebilduma / priekšlikuma būtība</w:t>
            </w:r>
          </w:p>
        </w:tc>
        <w:tc>
          <w:tcPr>
            <w:tcW w:w="1350" w:type="dxa"/>
            <w:shd w:val="clear" w:color="auto" w:fill="FFFFFF"/>
            <w:noWrap/>
            <w:tcMar>
              <w:top w:w="75" w:type="dxa"/>
              <w:left w:w="75" w:type="dxa"/>
              <w:bottom w:w="75" w:type="dxa"/>
              <w:right w:w="75" w:type="dxa"/>
            </w:tcMar>
            <w:vAlign w:val="center"/>
          </w:tcPr>
          <w:p w14:paraId="0ED16B4C" w14:textId="77777777" w:rsidR="00B95414" w:rsidRDefault="00B02EB0">
            <w:pPr>
              <w:jc w:val="center"/>
            </w:pPr>
            <w:r>
              <w:rPr>
                <w:b/>
              </w:rPr>
              <w:t>Ņemts vērā / nav ņemts vērā</w:t>
            </w:r>
          </w:p>
        </w:tc>
        <w:tc>
          <w:tcPr>
            <w:tcW w:w="4156" w:type="dxa"/>
            <w:shd w:val="clear" w:color="auto" w:fill="FFFFFF"/>
            <w:noWrap/>
            <w:tcMar>
              <w:top w:w="75" w:type="dxa"/>
              <w:left w:w="75" w:type="dxa"/>
              <w:bottom w:w="75" w:type="dxa"/>
              <w:right w:w="75" w:type="dxa"/>
            </w:tcMar>
            <w:vAlign w:val="center"/>
          </w:tcPr>
          <w:p w14:paraId="130DFDF5" w14:textId="77777777" w:rsidR="00B95414" w:rsidRDefault="00B02EB0">
            <w:pPr>
              <w:jc w:val="center"/>
            </w:pPr>
            <w:r>
              <w:rPr>
                <w:b/>
              </w:rPr>
              <w:t>Pamatojums, ja iebildums / priekšlikums nav ņemts vērā</w:t>
            </w:r>
          </w:p>
        </w:tc>
      </w:tr>
      <w:tr w:rsidR="00B95414" w14:paraId="13741424" w14:textId="77777777">
        <w:tc>
          <w:tcPr>
            <w:tcW w:w="750" w:type="dxa"/>
            <w:shd w:val="clear" w:color="auto" w:fill="FFFFFF"/>
            <w:noWrap/>
            <w:tcMar>
              <w:top w:w="75" w:type="dxa"/>
              <w:left w:w="75" w:type="dxa"/>
              <w:bottom w:w="75" w:type="dxa"/>
              <w:right w:w="75" w:type="dxa"/>
            </w:tcMar>
            <w:vAlign w:val="center"/>
          </w:tcPr>
          <w:p w14:paraId="5DC470AA" w14:textId="77777777" w:rsidR="00B95414" w:rsidRDefault="00B02EB0">
            <w:pPr>
              <w:jc w:val="center"/>
            </w:pPr>
            <w:r>
              <w:t>1.</w:t>
            </w:r>
          </w:p>
        </w:tc>
        <w:tc>
          <w:tcPr>
            <w:tcW w:w="4155" w:type="dxa"/>
            <w:shd w:val="clear" w:color="auto" w:fill="FFFFFF"/>
            <w:noWrap/>
            <w:tcMar>
              <w:top w:w="75" w:type="dxa"/>
              <w:left w:w="75" w:type="dxa"/>
              <w:bottom w:w="75" w:type="dxa"/>
              <w:right w:w="75" w:type="dxa"/>
            </w:tcMar>
            <w:vAlign w:val="center"/>
          </w:tcPr>
          <w:p w14:paraId="54231F52" w14:textId="77777777" w:rsidR="00B95414" w:rsidRDefault="00B02EB0">
            <w:pPr>
              <w:jc w:val="left"/>
            </w:pPr>
            <w:r>
              <w:t>Biedrība "Latvijas Lielo pilsētu asociācija"</w:t>
            </w:r>
          </w:p>
        </w:tc>
        <w:tc>
          <w:tcPr>
            <w:tcW w:w="4156" w:type="dxa"/>
            <w:shd w:val="clear" w:color="auto" w:fill="FFFFFF"/>
            <w:noWrap/>
            <w:tcMar>
              <w:top w:w="75" w:type="dxa"/>
              <w:left w:w="75" w:type="dxa"/>
              <w:bottom w:w="75" w:type="dxa"/>
              <w:right w:w="75" w:type="dxa"/>
            </w:tcMar>
            <w:vAlign w:val="center"/>
          </w:tcPr>
          <w:p w14:paraId="62756667" w14:textId="77777777" w:rsidR="00B95414" w:rsidRDefault="00B02EB0">
            <w:pPr>
              <w:jc w:val="left"/>
            </w:pPr>
            <w:r>
              <w:t>Priekšlikums:</w:t>
            </w:r>
            <w:r>
              <w:br/>
              <w:t>Papildināt Noteikumu 82. punktu ar 82.1.5. apakšpunktu sekojošā redakcijā: “valsts iestādēm un pašvaldībām dabasgāzes patēriņa un emisiju uzskaites monitoringa vajadzību nodrošināšanai.”</w:t>
            </w:r>
          </w:p>
        </w:tc>
        <w:tc>
          <w:tcPr>
            <w:tcW w:w="1350" w:type="dxa"/>
            <w:shd w:val="clear" w:color="auto" w:fill="FFFFFF"/>
            <w:noWrap/>
            <w:tcMar>
              <w:top w:w="75" w:type="dxa"/>
              <w:left w:w="75" w:type="dxa"/>
              <w:bottom w:w="75" w:type="dxa"/>
              <w:right w:w="75" w:type="dxa"/>
            </w:tcMar>
            <w:vAlign w:val="center"/>
          </w:tcPr>
          <w:p w14:paraId="4CE6608C" w14:textId="77779D4F" w:rsidR="00B95414" w:rsidRDefault="00B02EB0">
            <w:pPr>
              <w:jc w:val="left"/>
            </w:pPr>
            <w:r>
              <w:t>Ņemts vērā</w:t>
            </w:r>
          </w:p>
        </w:tc>
        <w:tc>
          <w:tcPr>
            <w:tcW w:w="4156" w:type="dxa"/>
            <w:shd w:val="clear" w:color="auto" w:fill="FFFFFF"/>
            <w:noWrap/>
            <w:tcMar>
              <w:top w:w="75" w:type="dxa"/>
              <w:left w:w="75" w:type="dxa"/>
              <w:bottom w:w="75" w:type="dxa"/>
              <w:right w:w="75" w:type="dxa"/>
            </w:tcMar>
            <w:vAlign w:val="center"/>
          </w:tcPr>
          <w:p w14:paraId="3D12C09D" w14:textId="2E64862F" w:rsidR="00B95414" w:rsidRDefault="00B02EB0">
            <w:pPr>
              <w:jc w:val="left"/>
            </w:pPr>
            <w:r>
              <w:t xml:space="preserve">Grozījums noteikumu projektā ir tehniska rakstura un skar tikai gāzes kvalitātes raksturlielumus. Vienlaikus, apzinoties nepieciešamību nodrošināt pašvaldības ar precīziem dabasgāzes patēriņa datiem valsts un pašvaldības iestādēs, ministrijā tiks uzsākts darbs, lai nodrošinātu dabasgāzes patēriņa monitoringu. </w:t>
            </w:r>
          </w:p>
        </w:tc>
      </w:tr>
      <w:tr w:rsidR="00B95414" w14:paraId="4578A3DD" w14:textId="77777777">
        <w:tc>
          <w:tcPr>
            <w:tcW w:w="750" w:type="dxa"/>
            <w:shd w:val="clear" w:color="auto" w:fill="FFFFFF"/>
            <w:noWrap/>
            <w:tcMar>
              <w:top w:w="75" w:type="dxa"/>
              <w:left w:w="75" w:type="dxa"/>
              <w:bottom w:w="75" w:type="dxa"/>
              <w:right w:w="75" w:type="dxa"/>
            </w:tcMar>
            <w:vAlign w:val="center"/>
          </w:tcPr>
          <w:p w14:paraId="67355908" w14:textId="77777777" w:rsidR="00B95414" w:rsidRDefault="00B02EB0">
            <w:pPr>
              <w:jc w:val="center"/>
            </w:pPr>
            <w:r>
              <w:t>2.</w:t>
            </w:r>
          </w:p>
        </w:tc>
        <w:tc>
          <w:tcPr>
            <w:tcW w:w="4155" w:type="dxa"/>
            <w:shd w:val="clear" w:color="auto" w:fill="FFFFFF"/>
            <w:noWrap/>
            <w:tcMar>
              <w:top w:w="75" w:type="dxa"/>
              <w:left w:w="75" w:type="dxa"/>
              <w:bottom w:w="75" w:type="dxa"/>
              <w:right w:w="75" w:type="dxa"/>
            </w:tcMar>
            <w:vAlign w:val="center"/>
          </w:tcPr>
          <w:p w14:paraId="04A56B57" w14:textId="77777777" w:rsidR="00B95414" w:rsidRDefault="00B02EB0">
            <w:pPr>
              <w:jc w:val="left"/>
            </w:pPr>
            <w:r>
              <w:t>Biedrība "Latvijas Lielo pilsētu asociācija"</w:t>
            </w:r>
          </w:p>
        </w:tc>
        <w:tc>
          <w:tcPr>
            <w:tcW w:w="4156" w:type="dxa"/>
            <w:shd w:val="clear" w:color="auto" w:fill="FFFFFF"/>
            <w:noWrap/>
            <w:tcMar>
              <w:top w:w="75" w:type="dxa"/>
              <w:left w:w="75" w:type="dxa"/>
              <w:bottom w:w="75" w:type="dxa"/>
              <w:right w:w="75" w:type="dxa"/>
            </w:tcMar>
            <w:vAlign w:val="center"/>
          </w:tcPr>
          <w:p w14:paraId="59139D81" w14:textId="77777777" w:rsidR="00B95414" w:rsidRDefault="00B02EB0">
            <w:pPr>
              <w:jc w:val="left"/>
            </w:pPr>
            <w:r>
              <w:t>Priekšlikums:</w:t>
            </w:r>
            <w:r>
              <w:br/>
              <w:t> Papildināt Noteikumu 82. punktu ar 82.2.1 apakšpunktu sekojošā redakcijā: “savā tīmekļvietnē publicēt ēku ikmēneša faktisko dabasgāzes patēriņu apkures un karstā ūdens sagatavošanas nodrošināšanai salīdzinājumā pret atbilstošo iepriekšējā gada periodā.”</w:t>
            </w:r>
          </w:p>
        </w:tc>
        <w:tc>
          <w:tcPr>
            <w:tcW w:w="1350" w:type="dxa"/>
            <w:shd w:val="clear" w:color="auto" w:fill="FFFFFF"/>
            <w:noWrap/>
            <w:tcMar>
              <w:top w:w="75" w:type="dxa"/>
              <w:left w:w="75" w:type="dxa"/>
              <w:bottom w:w="75" w:type="dxa"/>
              <w:right w:w="75" w:type="dxa"/>
            </w:tcMar>
            <w:vAlign w:val="center"/>
          </w:tcPr>
          <w:p w14:paraId="608E40D8" w14:textId="25473F0F" w:rsidR="00B95414" w:rsidRDefault="00B02EB0">
            <w:pPr>
              <w:jc w:val="left"/>
            </w:pPr>
            <w:r>
              <w:t>Ņemts vērā</w:t>
            </w:r>
          </w:p>
        </w:tc>
        <w:tc>
          <w:tcPr>
            <w:tcW w:w="4156" w:type="dxa"/>
            <w:shd w:val="clear" w:color="auto" w:fill="FFFFFF"/>
            <w:noWrap/>
            <w:tcMar>
              <w:top w:w="75" w:type="dxa"/>
              <w:left w:w="75" w:type="dxa"/>
              <w:bottom w:w="75" w:type="dxa"/>
              <w:right w:w="75" w:type="dxa"/>
            </w:tcMar>
            <w:vAlign w:val="center"/>
          </w:tcPr>
          <w:p w14:paraId="4C5A7649" w14:textId="79E3F7B9" w:rsidR="00B95414" w:rsidRDefault="00B02EB0">
            <w:pPr>
              <w:jc w:val="left"/>
            </w:pPr>
            <w:r>
              <w:t>Grozījums noteikumu projektā ir tehniska rakstura un skar tikai gāzes kvalitātes raksturlielumus. Vienlaikus, apzinoties nepieciešamību nodrošināt pašvaldības ar precīziem dabasgāzes patēriņa datiem valsts un pašvaldības iestādēs, ministrijā tiks uzsākts darbs, lai nodrošinātu dabasgāzes patēriņa monitoringu.</w:t>
            </w:r>
          </w:p>
        </w:tc>
      </w:tr>
    </w:tbl>
    <w:p w14:paraId="40332ADB" w14:textId="77777777" w:rsidR="00B02EB0" w:rsidRDefault="00B02EB0"/>
    <w:sectPr w:rsidR="00B02EB0">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52FF6" w14:textId="77777777" w:rsidR="00B02EB0" w:rsidRDefault="00B02EB0">
      <w:r>
        <w:separator/>
      </w:r>
    </w:p>
  </w:endnote>
  <w:endnote w:type="continuationSeparator" w:id="0">
    <w:p w14:paraId="63306A6A" w14:textId="77777777" w:rsidR="00B02EB0" w:rsidRDefault="00B02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8A7E4" w14:textId="3E3F66BC" w:rsidR="00B95414" w:rsidRDefault="00B02EB0">
    <w:pPr>
      <w:jc w:val="right"/>
    </w:pPr>
    <w:r>
      <w:rPr>
        <w:sz w:val="24"/>
        <w:szCs w:val="24"/>
      </w:rPr>
      <w:fldChar w:fldCharType="begin"/>
    </w:r>
    <w:r>
      <w:rPr>
        <w:sz w:val="24"/>
        <w:szCs w:val="24"/>
      </w:rPr>
      <w:instrText>PAGE</w:instrText>
    </w:r>
    <w:r w:rsidR="00262ABD">
      <w:rPr>
        <w:sz w:val="24"/>
        <w:szCs w:val="24"/>
      </w:rPr>
      <w:fldChar w:fldCharType="separate"/>
    </w:r>
    <w:r w:rsidR="00262ABD">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34603" w14:textId="77777777" w:rsidR="00B02EB0" w:rsidRDefault="00B02EB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FD7AC" w14:textId="77777777" w:rsidR="00B02EB0" w:rsidRDefault="00B02EB0">
      <w:r>
        <w:separator/>
      </w:r>
    </w:p>
  </w:footnote>
  <w:footnote w:type="continuationSeparator" w:id="0">
    <w:p w14:paraId="2F604BAB" w14:textId="77777777" w:rsidR="00B02EB0" w:rsidRDefault="00B02E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6D033" w14:textId="77777777" w:rsidR="00B95414" w:rsidRDefault="00B02EB0">
    <w:pPr>
      <w:pStyle w:val="Header"/>
      <w:contextualSpacing w:val="0"/>
    </w:pPr>
    <w:r>
      <w:t>Viedokļu pārskats 23-TA-2081</w:t>
    </w:r>
    <w:r>
      <w:br/>
      <w:t>Izdrukāts 22.09.2023. 07.57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597FD" w14:textId="77777777" w:rsidR="00B95414" w:rsidRDefault="00B02EB0">
    <w:pPr>
      <w:pStyle w:val="Header"/>
      <w:contextualSpacing w:val="0"/>
    </w:pPr>
    <w:r>
      <w:t>Viedokļu pārskats 23-TA-2081</w:t>
    </w:r>
    <w:r>
      <w:br/>
      <w:t>Izdrukāts 22.09.2023. 07.57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B95414"/>
    <w:rsid w:val="00262ABD"/>
    <w:rsid w:val="00B02EB0"/>
    <w:rsid w:val="00B954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72EFA"/>
  <w15:docId w15:val="{2BD4349C-591F-42F0-B06D-80EE8605A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906</Words>
  <Characters>517</Characters>
  <Application>Microsoft Office Word</Application>
  <DocSecurity>0</DocSecurity>
  <Lines>4</Lines>
  <Paragraphs>2</Paragraphs>
  <ScaleCrop>false</ScaleCrop>
  <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viedoklu_parskats_23-TA-2081.docx</dc:title>
  <dc:creator>Agnese Līckrastiņa</dc:creator>
  <cp:lastModifiedBy>Agnese Līckrastiņa</cp:lastModifiedBy>
  <cp:revision>2</cp:revision>
  <dcterms:created xsi:type="dcterms:W3CDTF">2023-09-25T07:00:00Z</dcterms:created>
  <dcterms:modified xsi:type="dcterms:W3CDTF">2023-09-25T07:00:00Z</dcterms:modified>
</cp:coreProperties>
</file>