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A3290" w14:textId="77777777" w:rsidR="00FD6F0B" w:rsidRDefault="00FD6F0B" w:rsidP="00FD6F0B">
      <w:pPr>
        <w:rPr>
          <w:rFonts w:asciiTheme="minorHAnsi" w:hAnsiTheme="minorHAnsi" w:cstheme="minorBidi"/>
          <w:lang w:eastAsia="en-US"/>
        </w:rPr>
      </w:pPr>
    </w:p>
    <w:p w14:paraId="48A27A41" w14:textId="77777777" w:rsidR="00FD6F0B" w:rsidRPr="00FD6F0B" w:rsidRDefault="00FD6F0B" w:rsidP="00FD6F0B">
      <w:pPr>
        <w:rPr>
          <w:rFonts w:eastAsia="Times New Roman"/>
        </w:rPr>
      </w:pPr>
      <w:bookmarkStart w:id="0" w:name="_MailOriginal"/>
      <w:r w:rsidRPr="00FD6F0B">
        <w:rPr>
          <w:rFonts w:eastAsia="Times New Roman"/>
          <w:b/>
          <w:bCs/>
        </w:rPr>
        <w:t>From:</w:t>
      </w:r>
      <w:r w:rsidRPr="00FD6F0B">
        <w:rPr>
          <w:rFonts w:eastAsia="Times New Roman"/>
        </w:rPr>
        <w:t xml:space="preserve"> Madara Liepiņa &lt;Madara.Liepina@tm.gov.lv&gt; </w:t>
      </w:r>
      <w:r w:rsidRPr="00FD6F0B">
        <w:rPr>
          <w:rFonts w:eastAsia="Times New Roman"/>
        </w:rPr>
        <w:br/>
      </w:r>
      <w:r w:rsidRPr="00FD6F0B">
        <w:rPr>
          <w:rFonts w:eastAsia="Times New Roman"/>
          <w:b/>
          <w:bCs/>
        </w:rPr>
        <w:t>Sent:</w:t>
      </w:r>
      <w:r w:rsidRPr="00FD6F0B">
        <w:rPr>
          <w:rFonts w:eastAsia="Times New Roman"/>
        </w:rPr>
        <w:t xml:space="preserve"> otrdiena, 2022. gada 8. novembris 17:06</w:t>
      </w:r>
      <w:r w:rsidRPr="00FD6F0B">
        <w:rPr>
          <w:rFonts w:eastAsia="Times New Roman"/>
        </w:rPr>
        <w:br/>
      </w:r>
      <w:r w:rsidRPr="00FD6F0B">
        <w:rPr>
          <w:rFonts w:eastAsia="Times New Roman"/>
          <w:b/>
          <w:bCs/>
        </w:rPr>
        <w:t>To:</w:t>
      </w:r>
      <w:r w:rsidRPr="00FD6F0B">
        <w:rPr>
          <w:rFonts w:eastAsia="Times New Roman"/>
        </w:rPr>
        <w:t xml:space="preserve"> Gunvaldis Davidovičs &lt;gunvaldis.davidovics@fm.gov.lv&gt;</w:t>
      </w:r>
      <w:r w:rsidRPr="00FD6F0B">
        <w:rPr>
          <w:rFonts w:eastAsia="Times New Roman"/>
        </w:rPr>
        <w:br/>
      </w:r>
      <w:r w:rsidRPr="00FD6F0B">
        <w:rPr>
          <w:rFonts w:eastAsia="Times New Roman"/>
          <w:b/>
          <w:bCs/>
        </w:rPr>
        <w:t>Cc:</w:t>
      </w:r>
      <w:r w:rsidRPr="00FD6F0B">
        <w:rPr>
          <w:rFonts w:eastAsia="Times New Roman"/>
        </w:rPr>
        <w:t xml:space="preserve"> Jolanta Laura &lt;Jolanta.Laura@tm.gov.lv&gt;; Sandis Vilcāns &lt;Sandis.Vilcans@tm.gov.lv&gt;</w:t>
      </w:r>
      <w:r w:rsidRPr="00FD6F0B">
        <w:rPr>
          <w:rFonts w:eastAsia="Times New Roman"/>
        </w:rPr>
        <w:br/>
      </w:r>
      <w:r w:rsidRPr="00FD6F0B">
        <w:rPr>
          <w:rFonts w:eastAsia="Times New Roman"/>
          <w:b/>
          <w:bCs/>
        </w:rPr>
        <w:t>Subject:</w:t>
      </w:r>
      <w:r w:rsidRPr="00FD6F0B">
        <w:rPr>
          <w:rFonts w:eastAsia="Times New Roman"/>
        </w:rPr>
        <w:t xml:space="preserve"> Par likumprojektu "Vērtspapīrošanas likums"</w:t>
      </w:r>
    </w:p>
    <w:p w14:paraId="1C38F571" w14:textId="77777777" w:rsidR="00FD6F0B" w:rsidRDefault="00FD6F0B" w:rsidP="00FD6F0B"/>
    <w:p w14:paraId="502CC41F" w14:textId="77777777" w:rsidR="00FD6F0B" w:rsidRDefault="00FD6F0B" w:rsidP="00FD6F0B">
      <w:pPr>
        <w:pStyle w:val="xxmsonormal"/>
        <w:shd w:val="clear" w:color="auto" w:fill="FFFFFF"/>
        <w:spacing w:after="160"/>
        <w:jc w:val="both"/>
        <w:rPr>
          <w:rFonts w:ascii="Times New Roman" w:hAnsi="Times New Roman" w:cs="Times New Roman"/>
          <w:color w:val="242424"/>
          <w:sz w:val="24"/>
          <w:szCs w:val="24"/>
        </w:rPr>
      </w:pPr>
      <w:r>
        <w:rPr>
          <w:rFonts w:ascii="Times New Roman" w:hAnsi="Times New Roman" w:cs="Times New Roman"/>
          <w:color w:val="000000"/>
          <w:sz w:val="24"/>
          <w:szCs w:val="24"/>
        </w:rPr>
        <w:t>Labdien!</w:t>
      </w:r>
    </w:p>
    <w:p w14:paraId="606CAB75" w14:textId="77777777" w:rsidR="00FD6F0B" w:rsidRDefault="00FD6F0B" w:rsidP="00FD6F0B">
      <w:pPr>
        <w:pStyle w:val="xxmsonormal"/>
        <w:shd w:val="clear" w:color="auto" w:fill="FFFFFF"/>
        <w:spacing w:after="160"/>
        <w:jc w:val="both"/>
        <w:rPr>
          <w:rFonts w:ascii="Times New Roman" w:hAnsi="Times New Roman" w:cs="Times New Roman"/>
          <w:color w:val="242424"/>
          <w:sz w:val="24"/>
          <w:szCs w:val="24"/>
        </w:rPr>
      </w:pPr>
      <w:r>
        <w:rPr>
          <w:rFonts w:ascii="Times New Roman" w:hAnsi="Times New Roman" w:cs="Times New Roman"/>
          <w:color w:val="000000"/>
          <w:sz w:val="24"/>
          <w:szCs w:val="24"/>
        </w:rPr>
        <w:t>Tieslietu ministrija ir izvērtējusi Finanšu ministrijas skaidrojumus saistībā ar Tieslietu ministrijas iebildumiem par likumprojektu "</w:t>
      </w:r>
      <w:proofErr w:type="spellStart"/>
      <w:r>
        <w:rPr>
          <w:rFonts w:ascii="Times New Roman" w:hAnsi="Times New Roman" w:cs="Times New Roman"/>
          <w:color w:val="000000"/>
          <w:sz w:val="24"/>
          <w:szCs w:val="24"/>
        </w:rPr>
        <w:t>Vērtspapīrošanas</w:t>
      </w:r>
      <w:proofErr w:type="spellEnd"/>
      <w:r>
        <w:rPr>
          <w:rFonts w:ascii="Times New Roman" w:hAnsi="Times New Roman" w:cs="Times New Roman"/>
          <w:color w:val="000000"/>
          <w:sz w:val="24"/>
          <w:szCs w:val="24"/>
        </w:rPr>
        <w:t xml:space="preserve"> likums" (turpmāk - projekts) un saskaņo likumprojektu, izsakot šādus iebildumus: </w:t>
      </w:r>
    </w:p>
    <w:p w14:paraId="43FA8B4F" w14:textId="77777777" w:rsidR="00FD6F0B" w:rsidRDefault="00FD6F0B" w:rsidP="00FD6F0B">
      <w:pPr>
        <w:pStyle w:val="xxmsonormal"/>
        <w:shd w:val="clear" w:color="auto" w:fill="FFFFFF"/>
        <w:jc w:val="both"/>
        <w:rPr>
          <w:rFonts w:ascii="Times New Roman" w:hAnsi="Times New Roman" w:cs="Times New Roman"/>
          <w:color w:val="242424"/>
          <w:sz w:val="24"/>
          <w:szCs w:val="24"/>
        </w:rPr>
      </w:pPr>
      <w:r>
        <w:rPr>
          <w:rStyle w:val="contentpasted0"/>
          <w:rFonts w:ascii="Times New Roman" w:hAnsi="Times New Roman" w:cs="Times New Roman"/>
          <w:color w:val="000000"/>
          <w:sz w:val="24"/>
          <w:szCs w:val="24"/>
        </w:rPr>
        <w:t>1. Lūdzam precizēt projekta 25. panta 5. punktā a-c apakšpunktos norādītās atsauces uz regulas pantiem, norādot katru pantu atsevišķi.  </w:t>
      </w:r>
    </w:p>
    <w:p w14:paraId="7DBF2D70" w14:textId="77777777" w:rsidR="00FD6F0B" w:rsidRDefault="00FD6F0B" w:rsidP="00FD6F0B">
      <w:pPr>
        <w:pStyle w:val="xxmsonormal"/>
        <w:shd w:val="clear" w:color="auto" w:fill="FFFFFF"/>
        <w:jc w:val="both"/>
        <w:rPr>
          <w:rFonts w:ascii="Times New Roman" w:hAnsi="Times New Roman" w:cs="Times New Roman"/>
          <w:color w:val="242424"/>
          <w:sz w:val="24"/>
          <w:szCs w:val="24"/>
        </w:rPr>
      </w:pPr>
      <w:r>
        <w:rPr>
          <w:rStyle w:val="contentpasted0"/>
          <w:rFonts w:ascii="Times New Roman" w:hAnsi="Times New Roman" w:cs="Times New Roman"/>
          <w:color w:val="000000"/>
          <w:sz w:val="24"/>
          <w:szCs w:val="24"/>
        </w:rPr>
        <w:t>2. Projekta anotācijā ir jābūt ietvertam skaidrojumam, kāds ir projekta 27. panta pirmās daļas 2. punktā paredzētā administratīvā pasākuma mērķis, jo bieži tiesību ierobežojumu gadījumā sarežģīti ir nošķirt sankcijas (sodus) un nesodoša rakstura administratīvus pasākumus. Lai nošķirtu, ir jāsaprot konkrētā pasākuma mērķis un tā bardzība. Piemēram, ja mērķis ir arī personu sodīt, tad tā ir sankcija (sods), savukārt, ja mērķis ir tikai aizsargāt noteiktas sabiedrības intereses, tas var būt nesodoša rakstura administratīvais pasākums, ja vien pasākuma bardzība jau pati par sevi nav tāda, kas liecina par sankciju (sodu). Līdz ar to lūdzam papildināt anotāciju ar skaidrojumu, kāds ir projekta 27. panta pirmās daļas 2. punktā minētā administratīvā pasākuma mērķis, ievērojot, ka nesodoša rakstura administratīva pasākuma mērķis nav saistīts ar sodīšanu, t. i.,  nav represīva rakstura.  </w:t>
      </w:r>
    </w:p>
    <w:p w14:paraId="2A3F166D" w14:textId="77777777" w:rsidR="00FD6F0B" w:rsidRDefault="00FD6F0B" w:rsidP="00FD6F0B">
      <w:pPr>
        <w:pStyle w:val="xxmsonormal"/>
        <w:shd w:val="clear" w:color="auto" w:fill="FFFFFF"/>
        <w:jc w:val="both"/>
        <w:rPr>
          <w:rFonts w:ascii="Times New Roman" w:hAnsi="Times New Roman" w:cs="Times New Roman"/>
          <w:color w:val="242424"/>
          <w:sz w:val="24"/>
          <w:szCs w:val="24"/>
        </w:rPr>
      </w:pPr>
      <w:r>
        <w:rPr>
          <w:rStyle w:val="contentpasted0"/>
          <w:rFonts w:ascii="Times New Roman" w:hAnsi="Times New Roman" w:cs="Times New Roman"/>
          <w:color w:val="000000"/>
          <w:sz w:val="24"/>
          <w:szCs w:val="24"/>
        </w:rPr>
        <w:t>Finanšu ministrija skaidro, ka projekta 27. panta pirmās daļas 2. punktā minētais administratīvais pasākums ir klasificēts kā administratīvais pasākums, jo ierobežojumam ir īslaicīgs raksturs – līdz pārkāpuma izbeigšanas brīdim. Norādām, ka no vārdiem "līdz pārkāpuma izbeigšanās brīdim" nav izsecināms ierobežojuma īslaicīgais raksturs. Pārkāpums pats parasti neizbeidzas, līdz ar to ir jautājums, vai šajā gadījumā pārkāpuma izbeigšanās būs atkarīga no personas, ievērojot to, ka, ja personai ir aizliegums veikt tai noteiktos pienākumus, persona nevarēs pati pārtraukt prettiesisko situāciju. Turklāt pārkāpuma esība tiek noteikta vien ar galīgo nolēmumu lietā. Ievērojot minēto, lūdzam izvērtēt iespēju precizēt projekta 27. panta pirmās daļas 2. punkta redakciju, atbilstoši kā tas līdzīgos gadījumos ir noteikts citos likumos. Piemēram, Ieguldījumu brokeru sabiedrību likuma 72. panta pirmās daļas 2. punktā paredzētais administratīvais pasākums noteikt pagaidu aizliegumu valdes vai padomes loceklim vai citai par pārkāpumu atbildīgajai fiziskajai personai veikt tai noteiktos pienākumus </w:t>
      </w:r>
      <w:r>
        <w:rPr>
          <w:rStyle w:val="contentpasted0"/>
          <w:rFonts w:ascii="Times New Roman" w:hAnsi="Times New Roman" w:cs="Times New Roman"/>
          <w:b/>
          <w:bCs/>
          <w:color w:val="000000"/>
          <w:sz w:val="24"/>
          <w:szCs w:val="24"/>
        </w:rPr>
        <w:t>līdz galīgā nolēmuma spēkā stāšanās brīdim, bet ne ilgāk kā divus gadus. </w:t>
      </w:r>
      <w:r>
        <w:rPr>
          <w:rStyle w:val="contentpasted0"/>
          <w:rFonts w:ascii="Times New Roman" w:hAnsi="Times New Roman" w:cs="Times New Roman"/>
          <w:color w:val="000000"/>
          <w:sz w:val="24"/>
          <w:szCs w:val="24"/>
        </w:rPr>
        <w:t>Tāpat Privāto pensiju fondu likuma 41. panta 6.</w:t>
      </w:r>
      <w:r>
        <w:rPr>
          <w:rStyle w:val="contentpasted0"/>
          <w:rFonts w:ascii="Times New Roman" w:hAnsi="Times New Roman" w:cs="Times New Roman"/>
          <w:color w:val="000000"/>
          <w:sz w:val="24"/>
          <w:szCs w:val="24"/>
          <w:vertAlign w:val="superscript"/>
        </w:rPr>
        <w:t>4</w:t>
      </w:r>
      <w:r>
        <w:rPr>
          <w:rStyle w:val="contentpasted0"/>
          <w:rFonts w:ascii="Times New Roman" w:hAnsi="Times New Roman" w:cs="Times New Roman"/>
          <w:color w:val="000000"/>
          <w:sz w:val="24"/>
          <w:szCs w:val="24"/>
        </w:rPr>
        <w:t> daļas 2. punktā paredzēts administratīvais pasākums noteikt pagaidu aizliegumu valdes vai padomes loceklim vai citai fiziskajai personai, kura ir atbildīga par pārkāpumu, veikt tai noteiktos pienākumus </w:t>
      </w:r>
      <w:r>
        <w:rPr>
          <w:rStyle w:val="contentpasted0"/>
          <w:rFonts w:ascii="Times New Roman" w:hAnsi="Times New Roman" w:cs="Times New Roman"/>
          <w:b/>
          <w:bCs/>
          <w:color w:val="000000"/>
          <w:sz w:val="24"/>
          <w:szCs w:val="24"/>
        </w:rPr>
        <w:t>līdz pārkāpuma novēršanas brīdim, bet ne ilgāk kā divus gadus.</w:t>
      </w:r>
      <w:r>
        <w:rPr>
          <w:rStyle w:val="contentpasted0"/>
          <w:rFonts w:ascii="Times New Roman" w:hAnsi="Times New Roman" w:cs="Times New Roman"/>
          <w:color w:val="000000"/>
          <w:sz w:val="24"/>
          <w:szCs w:val="24"/>
        </w:rPr>
        <w:t> Ievērojot minēto, lūdzam precizēt projekta 27. panta pirmās daļas 2. punktu. </w:t>
      </w:r>
    </w:p>
    <w:p w14:paraId="514C2D70" w14:textId="77777777" w:rsidR="00FD6F0B" w:rsidRDefault="00FD6F0B" w:rsidP="00FD6F0B">
      <w:pPr>
        <w:pStyle w:val="xxmsonormal"/>
        <w:shd w:val="clear" w:color="auto" w:fill="FFFFFF"/>
        <w:jc w:val="both"/>
        <w:rPr>
          <w:rFonts w:ascii="Times New Roman" w:hAnsi="Times New Roman" w:cs="Times New Roman"/>
          <w:color w:val="242424"/>
          <w:sz w:val="24"/>
          <w:szCs w:val="24"/>
        </w:rPr>
      </w:pPr>
      <w:r>
        <w:rPr>
          <w:rStyle w:val="contentpasted0"/>
          <w:rFonts w:ascii="Times New Roman" w:hAnsi="Times New Roman" w:cs="Times New Roman"/>
          <w:color w:val="000000"/>
          <w:sz w:val="24"/>
          <w:szCs w:val="24"/>
        </w:rPr>
        <w:t>Vienlaikus izsakām šādu priekšlikumu:</w:t>
      </w:r>
    </w:p>
    <w:p w14:paraId="7277F35B" w14:textId="77777777" w:rsidR="00FD6F0B" w:rsidRDefault="00FD6F0B" w:rsidP="00FD6F0B">
      <w:pPr>
        <w:pStyle w:val="xxmsonormal"/>
        <w:shd w:val="clear" w:color="auto" w:fill="FFFFFF"/>
        <w:jc w:val="both"/>
        <w:rPr>
          <w:rFonts w:ascii="Times New Roman" w:hAnsi="Times New Roman" w:cs="Times New Roman"/>
          <w:color w:val="242424"/>
          <w:sz w:val="24"/>
          <w:szCs w:val="24"/>
        </w:rPr>
      </w:pPr>
      <w:r>
        <w:rPr>
          <w:rStyle w:val="contentpasted1"/>
          <w:rFonts w:ascii="Times New Roman" w:hAnsi="Times New Roman" w:cs="Times New Roman"/>
          <w:color w:val="000000"/>
          <w:sz w:val="24"/>
          <w:szCs w:val="24"/>
          <w:shd w:val="clear" w:color="auto" w:fill="FFFFFF"/>
        </w:rPr>
        <w:t>Lūdzam izvērtēt iespēju skaidrāk precizēt projekta 25. pantā paredzētos pārkāpumus tā, lai tie ir saprotami arī bez atsaucēm uz regulas pantiem. Norādām, ka atsauces uz regulas pantiem var būt, taču tās nav pārkāpumu pazīmes un pārkāpumiem ir jābūt skaidriem arī bez šīm atsaucēm. </w:t>
      </w:r>
    </w:p>
    <w:p w14:paraId="7EBFE9CF" w14:textId="77777777" w:rsidR="00FD6F0B" w:rsidRDefault="00FD6F0B" w:rsidP="00FD6F0B">
      <w:pPr>
        <w:pStyle w:val="xxmsonormal"/>
        <w:shd w:val="clear" w:color="auto" w:fill="FFFFFF"/>
        <w:jc w:val="both"/>
        <w:rPr>
          <w:rFonts w:ascii="Times New Roman" w:hAnsi="Times New Roman" w:cs="Times New Roman"/>
          <w:color w:val="242424"/>
          <w:sz w:val="24"/>
          <w:szCs w:val="24"/>
        </w:rPr>
      </w:pPr>
      <w:r>
        <w:rPr>
          <w:rStyle w:val="contentpasted0"/>
          <w:rFonts w:ascii="Times New Roman" w:hAnsi="Times New Roman" w:cs="Times New Roman"/>
          <w:color w:val="000000"/>
          <w:sz w:val="24"/>
          <w:szCs w:val="24"/>
        </w:rPr>
        <w:lastRenderedPageBreak/>
        <w:t>Ņemot vērā minētos apsvērumus, lūdzam precizēt projektu un informējam, ka Tieslietu ministrija nesaskata lietderību rīkot atsevišķu sanāksmi par minētajiem jautājumiem.  </w:t>
      </w:r>
    </w:p>
    <w:p w14:paraId="23799EDD" w14:textId="77777777" w:rsidR="00FD6F0B" w:rsidRDefault="00FD6F0B" w:rsidP="00FD6F0B">
      <w:pPr>
        <w:pStyle w:val="xxmsonormal"/>
        <w:shd w:val="clear" w:color="auto" w:fill="FFFFFF"/>
        <w:jc w:val="both"/>
        <w:rPr>
          <w:rFonts w:ascii="Times New Roman" w:hAnsi="Times New Roman" w:cs="Times New Roman"/>
          <w:color w:val="242424"/>
          <w:sz w:val="24"/>
          <w:szCs w:val="24"/>
        </w:rPr>
      </w:pPr>
    </w:p>
    <w:p w14:paraId="0BD05716" w14:textId="77777777" w:rsidR="00FD6F0B" w:rsidRDefault="00FD6F0B" w:rsidP="00FD6F0B">
      <w:pPr>
        <w:pStyle w:val="xxxxxxxxxxxxxxxxxxxxxxxxmsonormal"/>
        <w:shd w:val="clear" w:color="auto" w:fill="FFFFFF"/>
        <w:rPr>
          <w:color w:val="201F1E"/>
        </w:rPr>
      </w:pPr>
      <w:r>
        <w:rPr>
          <w:rStyle w:val="xxxxxxxcontentpasted1"/>
          <w:rFonts w:ascii="Times New Roman" w:hAnsi="Times New Roman" w:cs="Times New Roman"/>
          <w:color w:val="000000"/>
          <w:sz w:val="20"/>
          <w:szCs w:val="20"/>
          <w:shd w:val="clear" w:color="auto" w:fill="FFFFFF"/>
        </w:rPr>
        <w:t>Ar cieņu</w:t>
      </w:r>
    </w:p>
    <w:p w14:paraId="52A98F74" w14:textId="77777777" w:rsidR="00FD6F0B" w:rsidRDefault="00FD6F0B" w:rsidP="00FD6F0B">
      <w:pPr>
        <w:shd w:val="clear" w:color="auto" w:fill="FFFFFF"/>
        <w:rPr>
          <w:rFonts w:eastAsia="Times New Roman"/>
          <w:color w:val="201F1E"/>
          <w:sz w:val="15"/>
          <w:szCs w:val="15"/>
        </w:rPr>
      </w:pPr>
      <w:r w:rsidRPr="00FD6F0B">
        <w:rPr>
          <w:rStyle w:val="xxxxxxxcontentpasted1"/>
          <w:rFonts w:ascii="Times New Roman" w:eastAsia="Times New Roman" w:hAnsi="Times New Roman" w:cs="Times New Roman"/>
          <w:b/>
          <w:bCs/>
          <w:color w:val="000000"/>
          <w:sz w:val="20"/>
          <w:szCs w:val="20"/>
        </w:rPr>
        <w:t>Madara Liepiņa</w:t>
      </w:r>
    </w:p>
    <w:p w14:paraId="4DF13247" w14:textId="77777777" w:rsidR="00FD6F0B" w:rsidRDefault="00FD6F0B" w:rsidP="00FD6F0B">
      <w:pPr>
        <w:shd w:val="clear" w:color="auto" w:fill="FFFFFF"/>
        <w:rPr>
          <w:rFonts w:eastAsia="Times New Roman"/>
          <w:color w:val="201F1E"/>
          <w:sz w:val="15"/>
          <w:szCs w:val="15"/>
        </w:rPr>
      </w:pPr>
      <w:r w:rsidRPr="00FD6F0B">
        <w:rPr>
          <w:rStyle w:val="xxxxxxxcontentpasted1"/>
          <w:rFonts w:ascii="Times New Roman" w:eastAsia="Times New Roman" w:hAnsi="Times New Roman" w:cs="Times New Roman"/>
          <w:color w:val="000000"/>
          <w:sz w:val="20"/>
          <w:szCs w:val="20"/>
        </w:rPr>
        <w:t>Tieslietu ministrijas</w:t>
      </w:r>
    </w:p>
    <w:p w14:paraId="39229F2A" w14:textId="77777777" w:rsidR="00FD6F0B" w:rsidRDefault="00FD6F0B" w:rsidP="00FD6F0B">
      <w:pPr>
        <w:shd w:val="clear" w:color="auto" w:fill="FFFFFF"/>
        <w:rPr>
          <w:rFonts w:eastAsia="Times New Roman"/>
          <w:color w:val="201F1E"/>
          <w:sz w:val="15"/>
          <w:szCs w:val="15"/>
        </w:rPr>
      </w:pPr>
      <w:r w:rsidRPr="00FD6F0B">
        <w:rPr>
          <w:rStyle w:val="xxxxxxxcontentpasted1"/>
          <w:rFonts w:ascii="Times New Roman" w:eastAsia="Times New Roman" w:hAnsi="Times New Roman" w:cs="Times New Roman"/>
          <w:color w:val="000000"/>
          <w:sz w:val="20"/>
          <w:szCs w:val="20"/>
        </w:rPr>
        <w:t>Valststiesību departamenta</w:t>
      </w:r>
    </w:p>
    <w:p w14:paraId="0040F224" w14:textId="77777777" w:rsidR="00FD6F0B" w:rsidRDefault="00FD6F0B" w:rsidP="00FD6F0B">
      <w:pPr>
        <w:shd w:val="clear" w:color="auto" w:fill="FFFFFF"/>
        <w:rPr>
          <w:rFonts w:eastAsia="Times New Roman"/>
          <w:color w:val="201F1E"/>
          <w:sz w:val="15"/>
          <w:szCs w:val="15"/>
        </w:rPr>
      </w:pPr>
      <w:r w:rsidRPr="00FD6F0B">
        <w:rPr>
          <w:rStyle w:val="xxxxxxxcontentpasted1"/>
          <w:rFonts w:ascii="Times New Roman" w:eastAsia="Times New Roman" w:hAnsi="Times New Roman" w:cs="Times New Roman"/>
          <w:color w:val="000000"/>
          <w:sz w:val="20"/>
          <w:szCs w:val="20"/>
        </w:rPr>
        <w:t>Administratīvās atbildības politikas nodaļas juriste</w:t>
      </w:r>
    </w:p>
    <w:p w14:paraId="5696076C" w14:textId="77777777" w:rsidR="00FD6F0B" w:rsidRDefault="00FD6F0B" w:rsidP="00FD6F0B">
      <w:pPr>
        <w:shd w:val="clear" w:color="auto" w:fill="FFFFFF"/>
        <w:rPr>
          <w:rFonts w:eastAsia="Times New Roman"/>
          <w:color w:val="201F1E"/>
          <w:sz w:val="15"/>
          <w:szCs w:val="15"/>
        </w:rPr>
      </w:pPr>
      <w:r w:rsidRPr="00FD6F0B">
        <w:rPr>
          <w:rStyle w:val="xxxxxxxcontentpasted1"/>
          <w:rFonts w:ascii="Times New Roman" w:eastAsia="Times New Roman" w:hAnsi="Times New Roman" w:cs="Times New Roman"/>
          <w:color w:val="000000"/>
          <w:sz w:val="20"/>
          <w:szCs w:val="20"/>
        </w:rPr>
        <w:t>tālr. 67036909</w:t>
      </w:r>
    </w:p>
    <w:p w14:paraId="54A7AADA" w14:textId="77777777" w:rsidR="00FD6F0B" w:rsidRDefault="00FD6F0B" w:rsidP="00FD6F0B">
      <w:pPr>
        <w:shd w:val="clear" w:color="auto" w:fill="FFFFFF"/>
        <w:rPr>
          <w:rFonts w:eastAsia="Times New Roman"/>
          <w:color w:val="201F1E"/>
          <w:sz w:val="15"/>
          <w:szCs w:val="15"/>
        </w:rPr>
      </w:pPr>
      <w:r w:rsidRPr="00FD6F0B">
        <w:rPr>
          <w:rStyle w:val="xxxxxxxcontentpasted1"/>
          <w:rFonts w:ascii="Times New Roman" w:eastAsia="Times New Roman" w:hAnsi="Times New Roman" w:cs="Times New Roman"/>
          <w:color w:val="000000"/>
          <w:sz w:val="20"/>
          <w:szCs w:val="20"/>
        </w:rPr>
        <w:t>fakss 67036935</w:t>
      </w:r>
    </w:p>
    <w:p w14:paraId="3F5255A5" w14:textId="77777777" w:rsidR="00FD6F0B" w:rsidRDefault="00FD6F0B" w:rsidP="00FD6F0B">
      <w:pPr>
        <w:pStyle w:val="xxxxxxxxxxxxxxmsonormal"/>
        <w:shd w:val="clear" w:color="auto" w:fill="FFFFFF"/>
        <w:rPr>
          <w:color w:val="242424"/>
        </w:rPr>
      </w:pPr>
      <w:r w:rsidRPr="00FD6F0B">
        <w:rPr>
          <w:rStyle w:val="xxxxxxxcontentpasted1"/>
          <w:rFonts w:ascii="Times New Roman" w:hAnsi="Times New Roman" w:cs="Times New Roman"/>
          <w:color w:val="000000"/>
          <w:sz w:val="20"/>
          <w:szCs w:val="20"/>
          <w:shd w:val="clear" w:color="auto" w:fill="FFFFFF"/>
        </w:rPr>
        <w:t>Atrašanās vieta: Raiņa bulvārī 15, Rīgā, LV-1050</w:t>
      </w:r>
    </w:p>
    <w:p w14:paraId="54AC7CB9" w14:textId="77777777" w:rsidR="00FD6F0B" w:rsidRDefault="00FD6F0B" w:rsidP="00FD6F0B">
      <w:pPr>
        <w:pStyle w:val="xxxxxxxxxxxxxxmsonormal"/>
        <w:shd w:val="clear" w:color="auto" w:fill="FFFFFF"/>
        <w:rPr>
          <w:color w:val="242424"/>
        </w:rPr>
      </w:pPr>
      <w:r w:rsidRPr="00FD6F0B">
        <w:rPr>
          <w:rFonts w:ascii="Times New Roman" w:hAnsi="Times New Roman" w:cs="Times New Roman"/>
          <w:color w:val="000000"/>
          <w:sz w:val="20"/>
          <w:szCs w:val="20"/>
          <w:shd w:val="clear" w:color="auto" w:fill="FFFFFF"/>
        </w:rPr>
        <w:t>Pasta adrese: Brīvības bulvārī 36, Rīgā, LV-1536</w:t>
      </w:r>
    </w:p>
    <w:p w14:paraId="7839A09E" w14:textId="77777777" w:rsidR="00FD6F0B" w:rsidRDefault="00FD6F0B" w:rsidP="00FD6F0B">
      <w:pPr>
        <w:shd w:val="clear" w:color="auto" w:fill="FFFFFF"/>
        <w:rPr>
          <w:rFonts w:eastAsia="Times New Roman"/>
          <w:color w:val="000000"/>
          <w:sz w:val="24"/>
          <w:szCs w:val="24"/>
        </w:rPr>
      </w:pPr>
    </w:p>
    <w:p w14:paraId="55D3BE50" w14:textId="77777777" w:rsidR="00FD6F0B" w:rsidRDefault="00FD6F0B" w:rsidP="00FD6F0B">
      <w:pPr>
        <w:pStyle w:val="xxmsonormal"/>
        <w:shd w:val="clear" w:color="auto" w:fill="FFFFFF"/>
        <w:rPr>
          <w:rFonts w:ascii="Times New Roman" w:hAnsi="Times New Roman" w:cs="Times New Roman"/>
          <w:color w:val="242424"/>
          <w:sz w:val="24"/>
          <w:szCs w:val="24"/>
        </w:rPr>
      </w:pPr>
      <w:r>
        <w:rPr>
          <w:rStyle w:val="contentpasted0"/>
          <w:color w:val="242424"/>
        </w:rPr>
        <w:t> </w:t>
      </w:r>
    </w:p>
    <w:p w14:paraId="3738F913" w14:textId="77777777" w:rsidR="00FD6F0B" w:rsidRDefault="00FD6F0B" w:rsidP="00FD6F0B">
      <w:pPr>
        <w:shd w:val="clear" w:color="auto" w:fill="FFFFFF"/>
        <w:rPr>
          <w:rFonts w:eastAsia="Times New Roman"/>
          <w:color w:val="000000"/>
          <w:sz w:val="24"/>
          <w:szCs w:val="24"/>
        </w:rPr>
      </w:pPr>
    </w:p>
    <w:p w14:paraId="1FB82AF7" w14:textId="77777777" w:rsidR="00FD6F0B" w:rsidRDefault="00FD6F0B" w:rsidP="00FD6F0B">
      <w:pPr>
        <w:pStyle w:val="NormalWeb"/>
        <w:rPr>
          <w:rFonts w:ascii="Arial" w:hAnsi="Arial" w:cs="Arial"/>
          <w:b/>
          <w:bCs/>
          <w:i/>
          <w:iCs/>
          <w:color w:val="002060"/>
        </w:rPr>
      </w:pPr>
      <w:r>
        <w:rPr>
          <w:rFonts w:ascii="Arial" w:hAnsi="Arial" w:cs="Arial"/>
          <w:b/>
          <w:bCs/>
          <w:i/>
          <w:iCs/>
          <w:color w:val="002060"/>
        </w:rPr>
        <w:b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1145A150" w14:textId="77777777" w:rsidR="00B723E5" w:rsidRDefault="00B723E5"/>
    <w:sectPr w:rsidR="00B723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F0B"/>
    <w:rsid w:val="00B723E5"/>
    <w:rsid w:val="00FD6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278D"/>
  <w15:chartTrackingRefBased/>
  <w15:docId w15:val="{E48B62DA-7954-4B1E-9103-10D8DD40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F0B"/>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6F0B"/>
  </w:style>
  <w:style w:type="paragraph" w:customStyle="1" w:styleId="xxmsonormal">
    <w:name w:val="x_xmsonormal"/>
    <w:basedOn w:val="Normal"/>
    <w:uiPriority w:val="99"/>
    <w:semiHidden/>
    <w:rsid w:val="00FD6F0B"/>
  </w:style>
  <w:style w:type="paragraph" w:customStyle="1" w:styleId="xxxxxxxxxxxxxxxxxxxxxxxxmsonormal">
    <w:name w:val="x_x_x_x_x_x_x_x_x_x_x_x_x_x_x_x_x_x_x_x_x_x_xxmsonormal"/>
    <w:basedOn w:val="Normal"/>
    <w:uiPriority w:val="99"/>
    <w:semiHidden/>
    <w:rsid w:val="00FD6F0B"/>
  </w:style>
  <w:style w:type="paragraph" w:customStyle="1" w:styleId="xxxxxxxxxxxxxxmsonormal">
    <w:name w:val="x_x_x_x_x_x_x_x_xxxxxxmsonormal"/>
    <w:basedOn w:val="Normal"/>
    <w:uiPriority w:val="99"/>
    <w:semiHidden/>
    <w:rsid w:val="00FD6F0B"/>
  </w:style>
  <w:style w:type="character" w:customStyle="1" w:styleId="contentpasted0">
    <w:name w:val="contentpasted0"/>
    <w:basedOn w:val="DefaultParagraphFont"/>
    <w:rsid w:val="00FD6F0B"/>
  </w:style>
  <w:style w:type="character" w:customStyle="1" w:styleId="contentpasted1">
    <w:name w:val="contentpasted1"/>
    <w:basedOn w:val="DefaultParagraphFont"/>
    <w:rsid w:val="00FD6F0B"/>
  </w:style>
  <w:style w:type="character" w:customStyle="1" w:styleId="xxxxxxxcontentpasted1">
    <w:name w:val="x_x_x_x_x_x_x_contentpasted1"/>
    <w:basedOn w:val="DefaultParagraphFont"/>
    <w:rsid w:val="00FD6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8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2800</Words>
  <Characters>1596</Characters>
  <Application>Microsoft Office Word</Application>
  <DocSecurity>0</DocSecurity>
  <Lines>13</Lines>
  <Paragraphs>8</Paragraphs>
  <ScaleCrop>false</ScaleCrop>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Gunvaldis Davidovičs</dc:creator>
  <cp:keywords/>
  <dc:description/>
  <cp:lastModifiedBy>Gunvaldis Davidovičs</cp:lastModifiedBy>
  <cp:revision>1</cp:revision>
  <dcterms:created xsi:type="dcterms:W3CDTF">2022-11-28T09:54:00Z</dcterms:created>
  <dcterms:modified xsi:type="dcterms:W3CDTF">2022-11-28T09:54:00Z</dcterms:modified>
</cp:coreProperties>
</file>