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atbilstoši nepieciešamībai piesaista nozares ekspertus projekta pieteikuma vērtēšanai atbilstoši nozares kritērijiem, ievērojot šo noteikumu 33.2. apakšpunktu, kā arī projekta īstenošanas ietvaros sasniegto rezultātu vērtēšanai, ievērojot konkursa nolikuma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rosina noteikt nozares kritēriju iekļaušanu programmas projektu vērtēšanas kritērijos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MK noteikumu 3.punkts nosaka, ka 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atbalstītu valsts politikas prioritāšu īstenošanu, aktīvi izmantojot pētniecības rezultātus politikas izstrādei, un nodrošinātu pētniecības pamanāmību sabiedrībā, kā arī stiprinātu saikni starp pētniecību un prioritārām valsts politikas jomām. Ja nozares kritēriju iekļaušana programmas projektu vērtēšanas kritērijos ir noteikta kā izvēles iespēja, tiek apdraudēts, ka programma spēs sasniegt visus tai izvirzītos mērķus. Kā risinājumu KEM rosina noteikt nozares kritērijus kā obligāti piemērojamus.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palīdzētu arī risināt  Valsts kontroles konstatētās nepilnības* un nodrošināt, ka valsts budžeta finansējums tiek fokusēts uz Latvijas ilgtspējai un attīstībai nozīmīgu jautājumu risināšanu.  Ja programmas konkursā atbalstāmos projektus nosaka tikai ārvalstu eksperti, pastāv risks, ka finansējums nav novirzīts perspektīvākajiem pētījumiem atbilstoši mērķim – sekmēt Latvijas ekonomikas izaugsmi,  ne tikai zinātnisko izcilību.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2021.gada Valsts kontroles revīzija “Vai pētījumu projektu plānošana un konkursu organizēšana atbilst tiesību aktiem un veicina zinātnes politikas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8.6.piesaista nozares ekspertus projekta pieteikuma vērtēšanai atbilstoši nozares kritērijiem, ievērojot šo noteikumu 33. apakšpunktu, kā arī projekta īstenošanas ietvaros sasniegto rezultātu vērtēšanai, ievērojot konkursa nolikuma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konkursa nolikumā nozares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noteikt nozares kritēriju iekļaušanu programmas projektu vērtēšanas kritērijos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Nozares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nav noteikti, komisija apstiprina projektu pieteikumu ekspertīzes sarakstu un pieņem šo noteikumu 8.3.1. apakšpunktā minēto lēmumu par šajā sarakstā virs kvalitātes sliekšņa novērtētajiem projektiem, ievērojot konkursa nolikumā noteikto projektu konkursam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tādejādi nosakot nozares kritērijus kā obligātus.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ir noteikti, komisija vērtē projektu pieteikumu ekspertīzes sarakstā virs kvalitātes sliekšņa novērtēto projektu pieteikumu atbilstību programmas mērķiem un uzdevumiem, ievērojot nozares kritērijus, un piešķir noteiktu punktu skaitu katram nozares kritērijam. Projekta pieteikumam piešķirtā kopējā punktu summa nozares kritērijos ir ne vairāk kā 30 procenti no kopējās maksimālās piešķirtās punktu summas zinātniskajos kritērijos.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citu redakciju, lai nozares kritērijus noteiktu kā obligātus un tiem piešķirot lielāku svaru kopējā projekta 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komisija vērtē projektu pieteikumu ekspertīzes sarakstā virs kvalitātes sliekšņa novērtēto projektu pieteikumu atbilstību programmas mērķiem un uzdevumiem, ievērojot nozares kritērijus, un piešķir noteiktu punktu skaitu katram nozares kritērijam. Projekta pieteikumam piešķirtā kopējā punktu summa nozares kritērijos ir ne mazāk kā 50 procenti no kopējās maksimālās piešķirtās punktu summas zinātniskajos kritērijos.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10. ja platformu pieteikumi ir vērtēti atbilstoši nozares kritērijiem, ilgtermiņa programmas komisija izveido platformu konkursa platformu pieteikumu kopējo sarakstu (turpmāk – platformu pieteikumu kopējais saraksts), kurā platformu pieteikumus, sākot ar visvairāk punktu ieguvušo platformas pieteikumu, sarindo prioritārā secībā pēc platformu konkursā kopumā vai ilgtermiņa programmas uzdevumā (ja to paredz platformu konkursa nolikums) iegūto punktu summas, ko veido platformu kvalitātes kritēriju un nozares kritēriju izvērtējumā iegūtie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tā, ka nozares kritēriji ir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16.04.2025. 08.02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16.04.2025. 08.02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Atzinumi_25-TA-674.docx</dc:title>
</cp:coreProperties>
</file>

<file path=docProps/custom.xml><?xml version="1.0" encoding="utf-8"?>
<Properties xmlns="http://schemas.openxmlformats.org/officeDocument/2006/custom-properties" xmlns:vt="http://schemas.openxmlformats.org/officeDocument/2006/docPropsVTypes"/>
</file>