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10. decembra noteikumos Nr. 607 "Pasažieru un kravas pašpārvadājumu veikšanas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"Autotransporta direkcija" (turpmāk – Autotransporta direkcija) autotransporta līdzeklim izsniedz un anulē pašpārvadājumu sertifikātu (turpmāk –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10.decembra noteikumi Nr. 607 "Pasažieru un kravas pašpārvadājumu veikšanas kārtība" (turpmāk - MK noteikumi Nr. 607) galvenokārt attiecas uz autotransporta līdzekļiem Autopārvadājumu likuma 1. panta 6. punkta izpratnē: </w:t>
            </w:r>
            <w:r w:rsidR="00000000" w:rsidRPr="00000000" w:rsidDel="00000000">
              <w:rPr>
                <w:i w:val="1"/>
                <w:rtl w:val="0"/>
              </w:rPr>
              <w:t xml:space="preserve">,,autotransporta līdzeklis — transportlīdzeklis ar motoru (izņemot traktorus un pašgājējas mašīnas), kuru lieto pasažieru vai kravas pārvadāšanai pa bezsliežu ceļiem. Piekabes un puspiekabes tiek uzskatītas par autotransporta līdzekļa daļu.".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ieskatā, MK noteikumus Nr. 607 papildus autotransporta līdzeklim ir nepieciešams papildināt ar transportlīdzekli "lauksaimniecības mašīntraktors", lai MK noteikumus Nr. 607 varētu attiecināt uz lauksaimniecības mašīntraktoriem, pretējā gadījumā MK noteikumos Nr. 607 nekur tas nav noteikts.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Skuja (VP)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26-TA-1147</w:t>
    </w:r>
    <w:r>
      <w:br/>
    </w:r>
    <w:r w:rsidR="00000000" w:rsidRPr="00000000" w:rsidDel="00000000">
      <w:rPr>
        <w:rtl w:val="0"/>
      </w:rPr>
      <w:t xml:space="preserve">Izdrukāts 15.06.2026.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26-TA-1147</w:t>
    </w:r>
    <w:r>
      <w:br/>
    </w:r>
    <w:r w:rsidR="00000000" w:rsidRPr="00000000" w:rsidDel="00000000">
      <w:rPr>
        <w:rtl w:val="0"/>
      </w:rPr>
      <w:t xml:space="preserve">Izdrukāts 15.06.2026.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Atzinumi_26-TA-1147.docx</dc:title>
</cp:coreProperties>
</file>

<file path=docProps/custom.xml><?xml version="1.0" encoding="utf-8"?>
<Properties xmlns="http://schemas.openxmlformats.org/officeDocument/2006/custom-properties" xmlns:vt="http://schemas.openxmlformats.org/officeDocument/2006/docPropsVTypes"/>
</file>