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Sadarbības iestādei ir tiesības vienpusēji atkāpties no līguma par projekta īstenošanu līgumā noteiktajos gadījumos,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iekļautā vienpusēja uzteikuma nosacījumu kārtība neietilpst Vadības likuma 19. panta 13. punkta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noteikta vienpusēja uzteikuma nosacījumi, ir ārpus Vadības likuma 19. panta 13. punkta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noteikti vienpusēja uzteikuma nosacījumi, ir jāpapildina noteikumu projekta pilnvarojošais likums vai no noteikumu projekta jāsvītro iekļautā  vienpusēja uzteikuma nosacījumu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19.02.2024.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19.02.2024.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