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valstspilsētas pašvaldības obligāciju izlaišanas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23.11.2023.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23.11.2023.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