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24-TA-1016: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Saliedētas un pilsoniski aktīvas sabiedrības attīstības plāns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02.12.2024.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02.12.2024.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