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pilotprojektu “Finansēšanas modeļa maiņa uz ārstēšanas rezultātā un kvalitātē balstītu finansēšanas modeli psihiatriskās veselības aprūpē”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pilotprojektu “Finansēšanas modeļa maiņa uz ārstēšanas rezultātā un kvalitātē balstītu finansēšanas modeli psihiatriskās veselības aprūpē”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Informatīvajā ziņojumā nebija iekļautas atsauces uz likuma "Par valsts budžetu 2025. gadam un budžeta ietvaru 2025., 2026. un 2027. gadam" 82.pantā noteikto ierobežojumu personāla izmaksu pieaugumam 2025. gadā.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gadījumā tiek plānots, ka personāla izmaksas VSIA “Nacionālais psihiskās veselības centrs” 2025. gadā pieaugs par vairāk kā 2,6 procentiem, tad būs nepieciešams atsevišķs Ministru kabineta lēmums.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Nežberte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13.03.2025.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13.03.2025.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