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nepilngadīgo patvēruma meklētāju bez pavadības tiesību un interešu aizsardzības pasākumu ietekmi uz pašvaldību budžetiem”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17.09.2024. 11.30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24-TA-1014</w:t>
    </w:r>
    <w:r>
      <w:br/>
    </w:r>
    <w:r w:rsidR="00000000" w:rsidRPr="00000000" w:rsidDel="00000000">
      <w:rPr>
        <w:rtl w:val="0"/>
      </w:rPr>
      <w:t xml:space="preserve">Izdrukāts 17.09.2024. 11.30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