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presi un citiem masu informācijas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iestādes vai subjekta pienākumi un mediju tirgus koncentrāciju novērtēšana</w:t>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Valsts reklāmai izlietotā publiskā finansējuma pārraudzība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ir valsts regulatīvā iestāde Eiropas Mediju brīvības akta 2. panta 13. punkta izpratnē un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iestādes vai subjekti Eiropas Mediju brīvības akta 2. panta 18. punkta izpratnē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Eiropas Mediju brīvības akta 25. panta 3. punktā minētā ziņojuma sagatavošanai izmanto Valsts kases ePārskatu sistēmā līdz katra gada 1. jūlijam šā panta otrajā daļā minēto iestāžu vai subjektu iesniegto informāciju.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 un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Eiropas Mediju brīvības aktā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tirgus koncentrācijā iesaistītajām personām ir pienākums paziņot Nacionālajai elektronisko plašsaziņas līdzekļu padomei par jebkuru darījumu vai darījumiem, kuru rezultātā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otrajā daļā minēto darījumu vai darījumiem tajā iesaistītajām personām ne vēlāk kā 14 dienas pirms darījuma veikšanas ir jāpaziņo Nacionālajai elektronisko plašsaziņas līdzekļu padomei.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mediju tirgus koncentrāciju izvērtēšanas prasības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izteikt 26.</w:t>
            </w:r>
            <w:r w:rsidR="00000000" w:rsidRPr="00000000" w:rsidDel="00000000">
              <w:rPr>
                <w:vertAlign w:val="superscript"/>
                <w:rtl w:val="0"/>
              </w:rPr>
              <w:t xml:space="preserve">2 </w:t>
            </w:r>
            <w:r w:rsidR="00000000" w:rsidRPr="00000000" w:rsidDel="00000000">
              <w:rPr>
                <w:rtl w:val="0"/>
              </w:rPr>
              <w:t xml:space="preserve">panta piekto, sesto un septīto daļu iepriekš saskaņotajā redakcijā, paredzot NEPLP tiesības pieņemt lēmumu par to, kādā mediju tirgus koncentrācijā iesaistītajiem dalībniekiem jāturpina nodrošināt mediju plurālisms un redakcionālā neatkarība, un termiņu tās piemērošanai, kā ari noteikt, ka šādu lēmumu var pārsūdzēt Administratīvajā apgabaltiesā (analoģija ar Konkurences padomes lēmumu pārsūdzēšanu, kas noteikta Konkurences likuma 8. panta otrajā daļā), kā arī lūgums saglabāt kārtību, ka NEPLP izstrādā un nosaka vadlīnijas kārtībai, kādā jāveic mediju tirgus koncentrācijas izvērtēšana. Šādu kārtību var ietvert Elektronisko plašsaziņas līdzekļu nozares attīstības nacionālajā stratēģijā, kas ir ārējs normatīvs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 un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Eiropas Mediju brīvības aktā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tirgus koncentrācijā iesaistītajām personām ir pienākums paziņot Nacionālajai elektronisko plašsaziņas līdzekļu padomei par jebkuru darījumu vai darījumiem, kuru rezultātā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otrajā daļā minēto darījumu vai darījumiem tajā iesaistītajām personām ne vēlāk kā 14 dienas pirms darījuma veikšanas ir jāpaziņo Nacionālajai elektronisko plašsaziņas līdzekļu padomei.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koncentrācijas izvērtējuma rezultātā Nacionālajai elektronisko plašsaziņas līdzekļu padomei ir tiesības pieņemt lēmumu, kurā noteikta kārtība, kādā mediju tirgus koncentrācijā iesaistītajiem dalībniekiem jāturpina nodrošināt mediju plurālisms un redakcionālā neatkarība, un termiņu tās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piektajā daļā minēto Nacionālās elektronisko plašsaziņas līdzekļu padomes lēmumu procesa dalībniekiem ir tiesības pārsūdzēt Administratīvajā apgabaltiesā viena mēneša laikā no šā lēmuma spēkā stāšanās dienas.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izstrādā un Elektronisko plašsaziņas līdzekļu nozares attīstības nacionālajā stratēģijā nosaka vadlīnijas kārtībai, kādā jāveic mediju tirgus koncentrācijas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Balode (NEPLP)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iestādes vai subjekta pienākumi un mediju tirgus koncentrāciju novērtēšana</w:t>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Valsts reklāmai izlietotā publiskā finansējuma pārraudzība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ir valsts regulatīvā iestāde Eiropas Mediju brīvības akta 2. panta 13. punkta izpratnē un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iestādes vai subjekti Eiropas Mediju brīvības akta 2. panta 18. punkta izpratnē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Eiropas Mediju brīvības akta 25. panta 3. punktā minētā ziņojuma sagatavošanai izmanto Valsts kases ePārskatu sistēmā līdz katra gada 1. jūlijam šā panta otrajā daļā minēto iestāžu vai subjektu iesniegto informāciju.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 un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Eiropas Mediju brīvības aktā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tirgus koncentrācijā iesaistītajām personām ir pienākums paziņot Nacionālajai elektronisko plašsaziņas līdzekļu padomei par jebkuru darījumu vai darījumiem, kuru rezultātā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otrajā daļā minēto darījumu vai darījumiem tajā iesaistītajām personām ne vēlāk kā 14 dienas pirms darījuma veikšanas ir jāpaziņo Nacionālajai elektronisko plašsaziņas līdzekļu padomei.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mediju tirgus koncentrāciju izvērtēšanas prasības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Nacionālā elektronisko plašsaziņas līdzekļu padome būs atbildīgā iestāde par informācijas apkopošanu valsts reklāmai izlietotā publiskā finansējuma pārraudzībā, NEPLP ieskatā ir būtiski nodrošināt NEPLP tiesības pieprasīt un saņemt informāciju saistībā ar šīs funkcijas izpildi. Piedāvātā likuma norma būtu jāskata kopsakarā ar Regulas 6. un 25. panta piemērošanu, šo Regulas pantu piemērošanu nevar skatīt atrauti. Lai sabiedrība varētu iegūt pilnīgu, patiesu un uzticamu informāciju ziņojumā par valsts reklāmai izlietoto publisko finansējumu, NEPLP jāparedz tiesības nepieciešamības gadījumā pieprasīt papildu informāciju mediju pakalpojumu sniedzējiem, tiesības prasīt informāciju no iestādēm jau noteiktas Regulā. NEPLP lūdz papildināt piedāvātā panta redakciju ar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mediju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Valsts reklāmai izlietotā publiskā finansējuma pārraudzība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ir valsts regulatīvā iestāde Eiropas Mediju brīvības akta 2. panta 13. punkta izpratnē un īsteno Eiropas Mediju brīvības akta 25. panta 3. punktā noteiktās uzraudzības iestādes funkcijas un tiesības.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Eiropas Mediju brīvības akta 25. panta 3. punktā minētā ziņojuma sagatavošanai izmanto Valsts kases ePārskatu sistēmā līdz katra gada 1. jūlijam iestāžu iesniegto informāciju.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mediju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Balode (NEPLP)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16.12.2025. 17.08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16.12.2025. 17.08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Atzinumi_25-TA-360.docx</dc:title>
</cp:coreProperties>
</file>

<file path=docProps/custom.xml><?xml version="1.0" encoding="utf-8"?>
<Properties xmlns="http://schemas.openxmlformats.org/officeDocument/2006/custom-properties" xmlns:vt="http://schemas.openxmlformats.org/officeDocument/2006/docPropsVTypes"/>
</file>