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26. maija noteikumos Nr. 327 "Noteikumi par kredītinformācijas biroja datubāzē iekļaujamām ziņām par maksājuma saistībām"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Lūgums precizēt anotāciju, lai tajā atspoguļotos, ka priekšlikums par ziņu iesniegšanas termiņa saīsināšanu no 10 darbdienām uz 3 (trim) dienām, ir saskaņots ar visiem lielākajiem kredītinformācijas biroju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Latvijā brīvdienas un svētku dienas var būs vairāk kā trīs dienas pēc kārtas, ir šaubas par to, cik kredītu devēji, kas ir kredītinformācijas lietotāji, būs spējīgi ziņas kredītinformācijas birojam sniegt brīvdienās.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lūgums apsvērt iespēju pilnveidot šo normu, tādējādi, ka ziņu iesniegšanas termiņš tiek noteikt darbdienās pēc līguma spēkā stāšanās datuma.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informācijai: Lietuvas centrālās bankas uzturētajā kredītu reģistrā ziņas par jaunām saistībām iekļauj 2 (divu) darbdienu laikā. Latvijas Bankas uzturētajā Kredītu reģistrā šobrīd kredītu devēji, kas ir Kredītu reģistra dalībnieki, par jaunām saistībām ziņas iekļauj 5 (piecu) darbdienu laikā. Ņemot vērā šo iniciatīvu saīsināt ziņu par jaunām saistībām iekļaušanas termiņu, rosināsim arī diskusiju starp Kredītu reģistra dalībniekiem, lai harmonizētu ziņu iekļaušanas par jaunām saistībām termiņu Kredītu reģistrā ar ziņu iekļaušanas par jaunām saistībām ziņošanu kredītinformācijas birojiem.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Lūgums anotācijā skaidrot, kas būtu jāietver ziņā par ikmēneša kredītsaistību maksājumu apmēru. Patērētāja labākai izpratnei par kredītinformācijas birojos apkopoto informāciju par patērētāja kredītsaistībām, kā arī rūpēs par kredītinformācijas biroju lietotājiem, būtu nepieciešams precizēt, kas tiek sagaidīs šīs ziņas saturā - iepriekšējā mēnesī jau samaksātās pamatsummas un procentu maksājumu kopsumma (jo šo ziņu sniedz reizi mēnesī uz noteiktu datumu) vai turpmākā mēneša pamatsummas un procentu maksājumu kopsumma pēc grafika, bet kas šādā gadījumā jānorāda, ja iepriekšējais mēneša regulārais maksājums tiek kavēts daļēji vai pilnībā.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Ausekle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klienta ikmēneša saistību apmēru, ja klienta maksājumu saistībām ir sastādīts atmaksas grafiks;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Patērētāja labākai izpratnei par kredītinformācijas birojos apkopoto informāciju par patērētāja kredītsaistībām, kā arī rūpēs par kredītinformācijas biroju lietotājiem, būtu nepieciešams precizēt, kas tiek sagaidīs šīs ziņas saturā - iepriekšējā mēnesī jau samaksātās pamatsummas un procentu maksājumu kopsumma (jo šo ziņu saskaņā ar noteikumu 6. punktu sniedz reizi mēnesī uz noteiktu datumu) vai turpmākā mēneša pamatsummas un procentu maksājumu kopsumma pēc grafika, bet kas šādā gadījumā jānorāda, ja iepriekšējais mēneša regulārais maksājums tiek kavēts daļēji vai pilnībā.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Ausekle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klienta ikmēneša maksimāli iespējamo minimālo maksājumu, ja klienta maksājumu saistībām nav sastādīts atmaksas grafiks.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Patērētāja labākai izpratnei par kredītinformācijas birojos apkopoto informāciju par patērētāja kredītsaistībām, kā arī rūpēs par kredītinformācijas biroju lietotājiem, būtu nepieciešams precizēt, kas tiek sagaidīs šīs ziņas saturā - iepriekšējā mēnesī jau samaksātās pamatsummas un procentu maksājumu kopsumma (jo šo ziņu saskaņā ar noteikumu 6. punktu sniedz reizi mēnesī uz noteiktu datumu) vai turpmākā mēneša pamatsummas un procentu maksājumu kopsumma pēc grafika, bet kas šādā gadījumā jānorāda, ja iepriekšējais mēneša regulārais maksājums tiek kavēts daļēji vai pilnībā.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Ausekle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w:t>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2.9.</w:t>
            </w:r>
            <w:r w:rsidR="00000000" w:rsidRPr="00000000" w:rsidDel="00000000">
              <w:rPr>
                <w:rtl w:val="0"/>
              </w:rPr>
              <w:t xml:space="preserve"> un </w:t>
            </w:r>
            <w:r w:rsidR="00000000" w:rsidRPr="00000000" w:rsidDel="00000000">
              <w:rPr>
                <w:rtl w:val="0"/>
              </w:rPr>
              <w:t xml:space="preserve">2.10.</w:t>
            </w:r>
            <w:r w:rsidR="00000000" w:rsidRPr="00000000" w:rsidDel="00000000">
              <w:rPr>
                <w:rtl w:val="0"/>
              </w:rPr>
              <w:t xml:space="preserve"> apakšpunktā minētās ziņas kredītinformācijas biroja datubāzē iekļauj ne vēlāk kā trīs dienu laikā pēc klienta (tai skaitā galvinieka) līguma spēkā stāšanās datuma. Izmaiņas minētajās ziņās aktualizē trīs dienu laikā pēc attiecīgo izmaiņu spēkā stāšanās datuma.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pilnveidot šo normu, tādējādi, ka tiek noteikts, ka informācija kredītinformācijas biroju datubāzēm ir jāsniedz skaitot darbdienas nevis dienas (piemēram, trīs darbdienu laikā) pēc līguma spēkā stāšanās datuma.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informācijai: Lietuvas centrālās bankas uzturētajā kredītu reģistrā ziņas par jaunām saistībām iekļauj 2 (divu) darbdienu laikā. Latvijas Bankas uzturētajā Kredītu reģistrā šobrīd kredītu devēji, kas ir Kredītu reģistra dalībnieki, par jaunām saistībām ziņas iekļauj 5 (piecu) darbdienu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Ausekle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25-TA-314</w:t>
    </w:r>
    <w:r>
      <w:br/>
    </w:r>
    <w:r w:rsidR="00000000" w:rsidRPr="00000000" w:rsidDel="00000000">
      <w:rPr>
        <w:rtl w:val="0"/>
      </w:rPr>
      <w:t xml:space="preserve">Izdrukāts 05.06.2025.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25-TA-314</w:t>
    </w:r>
    <w:r>
      <w:br/>
    </w:r>
    <w:r w:rsidR="00000000" w:rsidRPr="00000000" w:rsidDel="00000000">
      <w:rPr>
        <w:rtl w:val="0"/>
      </w:rPr>
      <w:t xml:space="preserve">Izdrukāts 05.06.2025.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Atzinumi_25-TA-314.docx</dc:title>
</cp:coreProperties>
</file>

<file path=docProps/custom.xml><?xml version="1.0" encoding="utf-8"?>
<Properties xmlns="http://schemas.openxmlformats.org/officeDocument/2006/custom-properties" xmlns:vt="http://schemas.openxmlformats.org/officeDocument/2006/docPropsVTypes"/>
</file>