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pirmajā  pielikumā aprēķināto izmaksu normu 269,38 EUR. Lūdzam veikt  aprēķinu atbilstoši patēriņa cenu un minimālās algas likmes kāpumam , kopš 2007.gada.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ka ir būtisks patēriņa cenu un minimālās algas likmes kāpums, speciālās izglītības iestādes vairs nespēj iekļauties plānotajā budžetā, un nepieciešamas izmaiņas 2016.gada 15.jūlija Ministru kabineta noteikumos Nr. 477  “Speciālās izglītības iestāžu un vispārējās izglītības iestāžu speciālās izglītības klašu (grupu) finansēšanas kārtība” 1. pielikumā, kur paredzēts, ka uzturēšanas izdevumi vienam skolēnam ir 263,23 eiro mēnesī. Šī uzturēšanas izdevumu norma nav pārskatīta no 2007. gada, kad spēkā bija 2007. gada 25. septembra Ministru kabineta noteikumi Nr. 652 "Speciālās izglītības iestāžu, vispārējās izglītības iestāžu speciālās izglītības klašu (grupu) un internātskolu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15. jūlija noteikumos Nr. 477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papildināt Protokollēmumu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sagatavojot 2027. gada budžetu, lai speciālās izglītības iestādēm kompensētu būtisko patēriņa cenu un minimālās algas likmes kāpumu palielināt uzturēšanas izdevumu normatīvu gadā vienam speciālās izglītības iestādes, kas nodrošina internāta pakalpojumus, izglītojamam, kas saņem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Latvijas Pašvaldību savienības un Izglītības un zinātnes ministrijas  sarunu Vienošanās un domstarpību protokols (parakstīts 2026. gada 29. jūnijā) paredz, gatavojot 2027.gada budžetu , pārskatīt uzturēšanas izdevumu normatīvu gadā vienam speciālās izglītības iestādes, kas nodrošina internāta pakalpojumus, izglītojamam, kas saņem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būtisks patēriņa cenu un minimālās algas likmes kāpums, speciālās izglītības iestādes vairs nespēj iekļauties plānotajā budžetā, un nepieciešamas izmaiņas 2016.gada 15.jūlija Ministru kabineta noteikumos Nr. 477  “Speciālās izglītības iestāžu un vispārējās izglītības iestāžu speciālās izglītības klašu (grupu) finansēšanas kārtība” 1. pielikumā, kur paredzēts, ka uzturēšanas izdevumi vienam skolēnam ir 263,23 eiro mēnesī. </w:t>
            </w:r>
            <w:r w:rsidR="00000000" w:rsidRPr="00000000" w:rsidDel="00000000">
              <w:rPr>
                <w:b w:val="1"/>
                <w:rtl w:val="0"/>
              </w:rPr>
              <w:t xml:space="preserve">Šī uzturēšanas izdevumu norma nav pārskatīta no 2007. gada,</w:t>
            </w:r>
            <w:r w:rsidR="00000000" w:rsidRPr="00000000" w:rsidDel="00000000">
              <w:rPr>
                <w:rtl w:val="0"/>
              </w:rPr>
              <w:t xml:space="preserve"> kad spēkā bija 2007. gada 25. septembra Ministru kabineta noteikumi Nr. 652 "Speciālās izglītības iestāžu, vispārējās izglītības iestāžu speciālās izglītības klašu (grupu) un internātskolu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14.09.2026.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14.09.2026.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Atzinumi_26-TA-1107.docx</dc:title>
</cp:coreProperties>
</file>

<file path=docProps/custom.xml><?xml version="1.0" encoding="utf-8"?>
<Properties xmlns="http://schemas.openxmlformats.org/officeDocument/2006/custom-properties" xmlns:vt="http://schemas.openxmlformats.org/officeDocument/2006/docPropsVTypes"/>
</file>