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22-TA-1433: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8. februāra noteikumos Nr. 99 "Kārtība, kādā Patērētāju tiesību aizsardzības centrs un Veselības inspekcija ierobežo piekļuvi tiešsaistes saskarnei elektronisko sakaru tīklā, domēna vārda lietošanas tiesības un piekļuvi tiešsaistes saskarnei vai saturam informācijas sabiedrības pakalpojumā"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aktualizēt informāciju atsaucē norādot likumprojekta aktuālā izskatīšanas posma identifikācijas numuru, proti, likumprojekta "Grozījumi "Par atbilstības novērtēšanu"" 9.</w:t>
            </w:r>
            <w:r w:rsidR="00000000" w:rsidRPr="00000000" w:rsidDel="00000000">
              <w:rPr>
                <w:vertAlign w:val="superscript"/>
                <w:rtl w:val="0"/>
              </w:rPr>
              <w:t xml:space="preserve">7</w:t>
            </w:r>
            <w:r w:rsidR="00000000" w:rsidRPr="00000000" w:rsidDel="00000000">
              <w:rPr>
                <w:rtl w:val="0"/>
              </w:rPr>
              <w:t xml:space="preserve"> panta piektā daļa (Saeimas reģ. Nr.44/Lp14, TAPP 22-TA-3588). Līdz 2021.gada 9.septembrim pēc izsludināšanas Valsts sekretāru sanāksmē un saskaņošanas, virzot likumprojektu izskatīšanai Ministru kabineta sēdē likumprojektam tika piešķirti arī citi identifikācijas numuri: TAP portāla piešķirtais unikālais tiesību akta lietas identifikācijas un pēc tam jau Saeimā likumprojektu reģistra numurs.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Sabiedrības līdzdalības organizēšanas veidi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aizpildīt, ņemot vērā līdzdalības rezultātus.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aizpildīt ar standartpunktiem [1] (katru punktu savā laukā):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iesniegto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kancelejai sagatavot noteikumu projektu parakstīšanai.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Paraugi https://vktap.mk.gov.lv/help/ministru-kabineta-sedes-protokollemumu-projektu-paraugi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Pieprasījums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pieprasījums būs pielikums lēmumam (neatņemama lēmuma sastāvdaļa), aicinām ietvert pieprasījuma formā pielikuma norādi lapas augšējā labajā stūrī (aiz pielikuma nosaukuma).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_________________</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(lēmuma izdevēja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_________________</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(lēmuma datums)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lēmumam Nr. _____"</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nepieciešams ietvert noteikumu pielikumā - pielikuma nosaukumu "Pieprasījums".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Pieprasījuma tekstu aicinām veidot, cik iespējams skaidru un plūstoši lasāmu, jo no sanāksmē skaidrotā varēja saprast, ka pieprasījumu (bez lēmuma) izmantos praktiskās darbības veicošie darbinieki.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piemēram, šādu redakciju, kas saturētu arī noteikumos noteikto pieprasījumā ietveramo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Patērētāju tiesību aizsardzības likuma 26.</w:t>
            </w:r>
            <w:r w:rsidR="00000000" w:rsidRPr="00000000" w:rsidDel="00000000">
              <w:rPr>
                <w:vertAlign w:val="superscript"/>
                <w:rtl w:val="0"/>
              </w:rPr>
              <w:t xml:space="preserve">15</w:t>
            </w:r>
            <w:r w:rsidR="00000000" w:rsidRPr="00000000" w:rsidDel="00000000">
              <w:rPr>
                <w:rtl w:val="0"/>
              </w:rPr>
              <w:t xml:space="preserve"> panta piekto daļu/  likuma "Par atbilstības novērtēšanu" 9.</w:t>
            </w:r>
            <w:r w:rsidR="00000000" w:rsidRPr="00000000" w:rsidDel="00000000">
              <w:rPr>
                <w:vertAlign w:val="superscript"/>
                <w:rtl w:val="0"/>
              </w:rPr>
              <w:t xml:space="preserve">7 </w:t>
            </w:r>
            <w:r w:rsidR="00000000" w:rsidRPr="00000000" w:rsidDel="00000000">
              <w:rPr>
                <w:rtl w:val="0"/>
              </w:rPr>
              <w:t xml:space="preserve">panta trešo daļu uzdodam: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Elektronisko sakaru komersantam ierobežot piekļuvi elektronisko sakaru tīklā šādām tiešsaistes saskarnēm: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[tabula]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Augstākā līmeņa domēna reģistram vai domēna vārda reģistratūrai ierobežot lietošanas tiesības šādiem domēna vārdiem: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[tabula]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Informācijas sabiedrības pakalpojuma sniedzējam ierobežot piekļuvi šādām tiešsaistes saskarnēm vai satura vienībām informācijas sabiedrības pakalpojumā: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[tabula]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Piezīme. Pieprasījumā neietver informāciju, sadaļas, tabulas, kas neattiecas uz lēmuma adresātiem."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22-TA-1433</w:t>
    </w:r>
    <w:r>
      <w:br/>
    </w:r>
    <w:r w:rsidR="00000000" w:rsidRPr="00000000" w:rsidDel="00000000">
      <w:rPr>
        <w:rtl w:val="0"/>
      </w:rPr>
      <w:t xml:space="preserve">Izdrukāts 24.02.2023. 14.22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22-TA-1433</w:t>
    </w:r>
    <w:r>
      <w:br/>
    </w:r>
    <w:r w:rsidR="00000000" w:rsidRPr="00000000" w:rsidDel="00000000">
      <w:rPr>
        <w:rtl w:val="0"/>
      </w:rPr>
      <w:t xml:space="preserve">Izdrukāts 24.02.2023. 14.22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Atzinumi_22-TA-1433.docx</dc:title>
</cp:coreProperties>
</file>

<file path=docProps/custom.xml><?xml version="1.0" encoding="utf-8"?>
<Properties xmlns="http://schemas.openxmlformats.org/officeDocument/2006/custom-properties" xmlns:vt="http://schemas.openxmlformats.org/officeDocument/2006/docPropsVTypes"/>
</file>