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Ministrija piešķir papildu finansējumu pedagogu darba samaksai, kuri īsteno speciālās izglītības programmas speciālās izglītības iestādēs mācību gadā, kurā pāriet uz izglītības satura īstenošanu valsts valodā izglītojamiem, kuri mazākumtautību speciālās izglītības programmas apguvuši iepriekšējā mācību gadā. Papildu finansējums tiek aprēķināts ņemot vērā šo izglītojamo skaitu sistēmā kārtējā gada 1.septembrī,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13.</w:t>
            </w:r>
            <w:r w:rsidR="00000000" w:rsidRPr="00000000" w:rsidDel="00000000">
              <w:rPr>
                <w:vertAlign w:val="superscript"/>
                <w:rtl w:val="0"/>
              </w:rPr>
              <w:t xml:space="preserve">2</w:t>
            </w:r>
            <w:r w:rsidR="00000000" w:rsidRPr="00000000" w:rsidDel="00000000">
              <w:rPr>
                <w:rtl w:val="0"/>
              </w:rPr>
              <w:t xml:space="preserve"> punktā norādīt, ka papildu finansējums tiek piešķirts ne tikai to pedagogu darba samaksai, kuri īsteno speciālās izglītības programmas speciālās izglītības iestādēs, bet arī to pedagogu darba samaksai, kuri īsteno speciālās izglītības programmas vispārējās izglītības iestāžu speciālās izglītības klasēs (grupās).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2 </w:t>
            </w:r>
            <w:r w:rsidR="00000000" w:rsidRPr="00000000" w:rsidDel="00000000">
              <w:rPr>
                <w:rtl w:val="0"/>
              </w:rPr>
              <w:t xml:space="preserve">Ministrija piešķir papildu finansējumu pedagogu darba samaksai, kuri īsteno speciālās izglītības programmas speciālās izglītības iestādēs </w:t>
            </w:r>
            <w:r w:rsidR="00000000" w:rsidRPr="00000000" w:rsidDel="00000000">
              <w:rPr>
                <w:b w:val="1"/>
                <w:rtl w:val="0"/>
              </w:rPr>
              <w:t xml:space="preserve">un kuri īsteno speciālās izglītības programmas vispārējās izglītības iestāžu speciālās izglītības klasēs (grupās)</w:t>
            </w:r>
            <w:r w:rsidR="00000000" w:rsidRPr="00000000" w:rsidDel="00000000">
              <w:rPr>
                <w:rtl w:val="0"/>
              </w:rPr>
              <w:t xml:space="preserve"> mācību gadā, kurā pāriet uz izglītības satura īstenošanu valsts valodā izglītojamiem, kuri mazākumtautību speciālās izglītības programmas apguvuši iepriekšējā mācību gadā. Papildu finansējums tiek aprēķināts ņemot vērā šo izglītojamo skaitu sistēmā kārtējā gada 1.septembrī,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ka atlīdzības izdevumu summa tiek palielināta, samazinot pārējo uzturēšanas izdevumu summu. Vēršam uzmanību, ka šāda izdevumu normatīva summa tika paredzēta jau iepriekšējos noteikumos (MK 31.08.2010. noteikumi Nr.825 “Speciālās izglītības iestāžu speciālās izglītības klašu (grupu) un internātskolu finansēšanas kārtība”) un nav pārskatīta kopš 2014.gada. Saskaņā ar Centrālās statistikas pārvaldes datiem inflācija kopš 2014.gada janvāra ir 46,8% (https://tools.csb.gov.lv/cpi_calculator/lv/2014M01-2023M05/0/100), tādejādi pārējo uzturēšanas izdevumu summas samazināšana nav pieļaujama. LIZDA lūdz pārskatīt izdevumu normatīva summu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šādu pārējo uzturēšanas izdevumu pozīcijas atspoguļojumu un lūdz atšifrēt pārējo izdevumu pozīcijas, kā tas ir nodrošināts spēkā esošajā noteikumu versijā.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sniegt aprēķinus un pamatojumu piedāvātajām izmaiņām pedagogu likmju uz vienu izglītojamo sadalījumam pa izglītības pakāpēm un pedagogu likmju skaita samazinājumam uz vienu izglītojamo pamatizglītības un vidējās izglītības pakāpēs.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23-TA-1153</w:t>
    </w:r>
    <w:r>
      <w:br/>
    </w:r>
    <w:r w:rsidR="00000000" w:rsidRPr="00000000" w:rsidDel="00000000">
      <w:rPr>
        <w:rtl w:val="0"/>
      </w:rPr>
      <w:t xml:space="preserve">Izdrukāts 28.06.2023.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23-TA-1153</w:t>
    </w:r>
    <w:r>
      <w:br/>
    </w:r>
    <w:r w:rsidR="00000000" w:rsidRPr="00000000" w:rsidDel="00000000">
      <w:rPr>
        <w:rtl w:val="0"/>
      </w:rPr>
      <w:t xml:space="preserve">Izdrukāts 28.06.2023.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Atzinumi_23-TA-1153.docx</dc:title>
</cp:coreProperties>
</file>

<file path=docProps/custom.xml><?xml version="1.0" encoding="utf-8"?>
<Properties xmlns="http://schemas.openxmlformats.org/officeDocument/2006/custom-properties" xmlns:vt="http://schemas.openxmlformats.org/officeDocument/2006/docPropsVTypes"/>
</file>