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23-TA-1090: Noteikumu projekts (Jauns)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Ārējo automātisko defibrilatoru uzstādīšanas, ekspluatācijas, tehniskās uzraudzības kārtība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5.0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6.0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2.0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Tieslietu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06.06.2024.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07.06.2024.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ar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5.6. šo noteikumu </w:t>
            </w:r>
            <w:r w:rsidR="00000000" w:rsidRPr="00000000" w:rsidDel="00000000">
              <w:rPr>
                <w:rtl w:val="0"/>
              </w:rPr>
              <w:t xml:space="preserve">5.4.</w:t>
            </w:r>
            <w:r w:rsidR="00000000" w:rsidRPr="00000000" w:rsidDel="00000000">
              <w:rPr>
                <w:rtl w:val="0"/>
              </w:rPr>
              <w:t xml:space="preserve"> apakšpunktā minēto pārbaužu kontroles dokumentāciju - pārbaudes žurnālu, kurā norādīts apsekošanas veicējs (vārds, uzvārds), apsekošanas vieta, apsekošanas datums un konstatētās nepilnības, ko glabā trīs gadus;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projekta 5.6. apakšpunktu, jo projekta 5.4. apakšpunktā nav minēta pārbaudes dokumentācija, bet gan iekļauts pienākums publiskas vietas īpašniekam vai valdītājam norīkot atbildīgo personu. Vienlaikus lūdzam precizēt arī projekta 5.7. apakšpunktu, jo projekta 5.4. apakšpunkts noteic pienākumu noteikt atbildīgo personu par pārbaudes veikšanu, līdz ar to korektāk būtu atsaukties uz projekta 5.4. apakšpunktā minēto atbildīgo personu.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Ilona Lulberga (TM)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23-TA-1090</w:t>
    </w:r>
    <w:r>
      <w:br/>
    </w:r>
    <w:r w:rsidR="00000000" w:rsidRPr="00000000" w:rsidDel="00000000">
      <w:rPr>
        <w:rtl w:val="0"/>
      </w:rPr>
      <w:t xml:space="preserve">Izdrukāts 06.06.2024. 09.41</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23-TA-1090</w:t>
    </w:r>
    <w:r>
      <w:br/>
    </w:r>
    <w:r w:rsidR="00000000" w:rsidRPr="00000000" w:rsidDel="00000000">
      <w:rPr>
        <w:rtl w:val="0"/>
      </w:rPr>
      <w:t xml:space="preserve">Izdrukāts 06.06.2024. 09.41</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Atzinumi_23-TA-1090.docx</dc:title>
</cp:coreProperties>
</file>

<file path=docProps/custom.xml><?xml version="1.0" encoding="utf-8"?>
<Properties xmlns="http://schemas.openxmlformats.org/officeDocument/2006/custom-properties" xmlns:vt="http://schemas.openxmlformats.org/officeDocument/2006/docPropsVTypes"/>
</file>