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33. panta otrās daļas 4. punktu un piekto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33.panta ceturtā un piektā daļa noteic, ka publiskais tirgotājs maksā valsts nodevu par sabiedrisko pakalpojumu regulēšanu un ka valsts nodeva tiek maksāta no iepriekšējā kalendāra gada galalietotāju maksājumiem, kuri kompensē publiskajam tirgotājam Elektroenerģijas tirgus likuma 28.panta piektajā daļā, 28.</w:t>
            </w:r>
            <w:r w:rsidR="00000000" w:rsidRPr="00000000" w:rsidDel="00000000">
              <w:rPr>
                <w:vertAlign w:val="superscript"/>
                <w:rtl w:val="0"/>
              </w:rPr>
              <w:t xml:space="preserve">1</w:t>
            </w:r>
            <w:r w:rsidR="00000000" w:rsidRPr="00000000" w:rsidDel="00000000">
              <w:rPr>
                <w:rtl w:val="0"/>
              </w:rPr>
              <w:t xml:space="preserve"> panta ceturtajā daļā, 29.</w:t>
            </w:r>
            <w:r w:rsidR="00000000" w:rsidRPr="00000000" w:rsidDel="00000000">
              <w:rPr>
                <w:vertAlign w:val="superscript"/>
                <w:rtl w:val="0"/>
              </w:rPr>
              <w:t xml:space="preserve">1</w:t>
            </w:r>
            <w:r w:rsidR="00000000" w:rsidRPr="00000000" w:rsidDel="00000000">
              <w:rPr>
                <w:rtl w:val="0"/>
              </w:rPr>
              <w:t xml:space="preserve"> panta ceturtajā daļā, 30.panta trešajā daļā un pārejas noteikumu 53.punktā noteiktās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veiktas izmaiņas elektroenerģijas obligātā iepirkuma sistēmā, paredzot, ka elektroenerģijas galalietotāji neveic maksājumus, lai segtu publiskajam tirgotājam radītos obligātā iepirkuma ietvaros saražotās elektroenerģijas iepirkuma un jaudas komponentes maksājumu radītos izdevumus. Tātad Likumprojektam stājoties spēkā, publiskais tirgotājs nesaņems galalietotāju obligātā iepirkuma un jaudas komponentes maksājumus un tam nebūs ieņēmumu, no kuriem maksāt valsts nodevu par sabiedrisko pakalpojumu regulēšanu. Ievērojot minēto, nebūs nepieciešams saglabāt Elektroenerģijas tirgus likuma 33.panta ceturtajā daļā noteikto normu, ka publiskais tirgotājs maksā valsts nodevu par sabiedrisko pakalpojumu 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Likumprojekta 10.pants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Izslēgt 33.panta otrās daļas 4.punktu, ceturto un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Sabiedrisko pakalpojumu regulēšanas komisija (turpmāk - Regulators) vēlas vērst uzmanību, ka atbilstoši Elektroenerģijas tirgus likuma 33.panta piektajā daļā noteiktajam publiskais tirgotājs valsts nodevu par sabiedrisko pakalpojumu regulēšanu maksā no iepriekšējā kalendāra gada galalietotāju obligātā iepirkuma un jaudas komponentes maksājumiem. Tātad 2023.gadā publiskais tirgotājs maksās valsts nodevu, pamatojoties uz ieņēmumiem no galalietotāju obligātā iepirkuma un jaudas komponentes maksājumiem 2022.gadā. Ņemot vērā, ka 2022.gadā galalietotāji veic obligātā iepirkuma un jaudas komponentes maksājumus, Likumprojekts jāpapildina ar jaunu pantu, ar kuru pārejas noteikumi tiek papildināti ar 100.punktu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Grozījumi šā likuma 33.panta ceturtajā un piektajā daļā stājas spēkā 2024.gada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37.</w:t>
            </w:r>
            <w:r w:rsidR="00000000" w:rsidRPr="00000000" w:rsidDel="00000000">
              <w:rPr>
                <w:vertAlign w:val="superscript"/>
                <w:rtl w:val="0"/>
              </w:rPr>
              <w:t xml:space="preserve">7</w:t>
            </w:r>
            <w:r w:rsidR="00000000" w:rsidRPr="00000000" w:rsidDel="00000000">
              <w:rPr>
                <w:rtl w:val="0"/>
              </w:rPr>
              <w:t xml:space="preserve"> panta sestajā daļā teikumu “Elektroenerģijas energokopiena administrē tai piemērojamo obligātā iepirkuma komponentes maksājumu norēķinu.”.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no Elektroenerģijas tirgus likuma pilnībā tiek izslēgts regulējums, kas noteic elektroenerģijas galalietotāju pienākumu veikt maksājumus, lai segtu publiskajam tirgotājam radītos obligātā iepirkuma ietvaros saražotās elektroenerģijas iepirkuma un jaudas komponentes maksājumu radītos izdevumus, no Elektroenerģijas tirgus likuma 37.</w:t>
            </w:r>
            <w:r w:rsidR="00000000" w:rsidRPr="00000000" w:rsidDel="00000000">
              <w:rPr>
                <w:vertAlign w:val="superscript"/>
                <w:rtl w:val="0"/>
              </w:rPr>
              <w:t xml:space="preserve">7</w:t>
            </w:r>
            <w:r w:rsidR="00000000" w:rsidRPr="00000000" w:rsidDel="00000000">
              <w:rPr>
                <w:rtl w:val="0"/>
              </w:rPr>
              <w:t xml:space="preserve">panta sestās daļas ir izslēdzams ne tikai trešais, bet arī otrais 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Likumprojekta 13.pants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37.</w:t>
            </w:r>
            <w:r w:rsidR="00000000" w:rsidRPr="00000000" w:rsidDel="00000000">
              <w:rPr>
                <w:vertAlign w:val="superscript"/>
                <w:rtl w:val="0"/>
              </w:rPr>
              <w:t xml:space="preserve">7</w:t>
            </w:r>
            <w:r w:rsidR="00000000" w:rsidRPr="00000000" w:rsidDel="00000000">
              <w:rPr>
                <w:rtl w:val="0"/>
              </w:rPr>
              <w:t xml:space="preserve">panta sestās daļas otro un trešo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Izslēgt 37.7panta sestās daļas otro un trešo 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atkārtoti norāda, ka anotācijas 1.3.apakšnodaļas “Pašreizējā situācija, problēmas un risinājumi” sadaļā “Risinājumi” nav pamata norādīt, ka Likumprojekts paredz obligātā iepirkuma komponenšu izmaksu segšanu elektroenerģijas galalietotājiem, šo izmaksu kompensācijai novirzot elektroenerģijas publiskā tirgotāja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Likumprojektā noteikto, elektroenerģijas galalietotāji vairs neveiks obligātā iepirkuma komponenšu maksājumus, attiecīgi galalietotājiem nebūs jākompensē minētās izmaksas. Obligātā iepirkuma ietvaros saražotās elektroenerģijas iepirkuma un jaudas komponentes maksājumu radītos izdevumus segs publiskais tirgotājs no saviem ieņēmumiem un, ja nepieciešams, izmantojot valsts budžeta  līdzekļus, kas arī būtu jānorāda anotācijas sadaļā “Risinājumi”.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22-TA-2976</w:t>
    </w:r>
    <w:r>
      <w:br/>
    </w:r>
    <w:r w:rsidR="00000000" w:rsidRPr="00000000" w:rsidDel="00000000">
      <w:rPr>
        <w:rtl w:val="0"/>
      </w:rPr>
      <w:t xml:space="preserve">Izdrukāts 04.11.2022. 19.39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22-TA-2976</w:t>
    </w:r>
    <w:r>
      <w:br/>
    </w:r>
    <w:r w:rsidR="00000000" w:rsidRPr="00000000" w:rsidDel="00000000">
      <w:rPr>
        <w:rtl w:val="0"/>
      </w:rPr>
      <w:t xml:space="preserve">Izdrukāts 04.11.2022. 19.39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Atzinumi_22-TA-2976.docx</dc:title>
</cp:coreProperties>
</file>

<file path=docProps/custom.xml><?xml version="1.0" encoding="utf-8"?>
<Properties xmlns="http://schemas.openxmlformats.org/officeDocument/2006/custom-properties" xmlns:vt="http://schemas.openxmlformats.org/officeDocument/2006/docPropsVTypes"/>
</file>