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45. pantu apstiprināt kopējo maksimāli pieļaujamo koku ciršanas apjomu valsts mežos galvenajā cirtē 2026.–2030. gadam 81 998,35 hektāru platībā – 24 677 175 kubikmetrus likvīdās koksnes (saimnieciski izmantojamā koksnes daļa),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autora Izziņā sniegtais apgalvojums, ka ar šā rīkojuma projektu nekādi nevar ietekmēt Eiropas nozīmes biotopu aizsardzību, ir nepamatots. Tā kā vairāk nekā 93% no VARAM jaunajos un potenciāli nepieciešamo Natura 2000 teritoriju paplašinājumos iekļautās zemes atrodas VAS “Latvijas valsts meži pārvaldībā, un šie meža biotopi ir visas sabiedrības dabas vērtība (īpašnieks ir sabiedrība), tad apgalvotais, “kamēr kamēr Eiropas Savienības nozīmes biotopam ar normatīvajiem aktiem nav noteikts aizsardzības statuss, biotopa aizsardzība notiek tikai saskaņā ar  meža īpašnieka brīvu gribu”, ir nepamatots, jo rīkojums attiecas uz valsts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pieļaujama konkrētā ZM rīkojuma projekta apstiprināšana kamēr sabiedriskās apspriešanas un saskaņošanas procesu nav izgājis un apstiprināts VARAM sagatavotais tiesību aktu projekts 24-TA-415 </w:t>
            </w:r>
            <w:r w:rsidR="00000000" w:rsidRPr="00000000" w:rsidDel="00000000">
              <w:rPr>
                <w:b w:val="1"/>
                <w:rtl w:val="0"/>
              </w:rPr>
              <w:t xml:space="preserve">“Grozījumi likumā “Par īpaši aizsargājamām dabas teritorijām”</w:t>
            </w:r>
            <w:r w:rsidR="00000000" w:rsidRPr="00000000" w:rsidDel="00000000">
              <w:rPr>
                <w:rtl w:val="0"/>
              </w:rPr>
              <w:t xml:space="preserve">, ar ko tiek nosaktas jaunas NATURA 2000 īpaši aizsargājamas dabas teritorijas (ĪADT) konkrēti meža biotopa Sataignāju meži  (9080*) aizsardzībai, ar ko paredzēts daļēji novērst pārkāpumus EK ierosinātās pārkpumu procedūras ietvaros pret Latviju lietā Nr.2019/2304. </w:t>
            </w:r>
            <w:r w:rsidR="00000000" w:rsidRPr="00000000" w:rsidDel="00000000">
              <w:rPr>
                <w:b w:val="1"/>
                <w:rtl w:val="0"/>
              </w:rPr>
              <w:t xml:space="preserve">Likumprojekts 24-TA-415 Grozījumi likumā “Par īpaši aizsargājamām dabas teritorijām”, kas šobrīd nodots sabiedriskajai apspriešanai, paredz papildināt Likuma Pielikumu "Latvijas Natura 2000 — Eiropas nozīmes aizsargājamo dabas teritoriju saraksts" ar 93 jaunām Natura 2000 teritorijām. Pielikums tiek papildinātas ar 74 dabas liegumiem, kas izveidoti speciāli biotopa Staignāju meži (9080*) aizsardzībai ar Ministru kabineta 2023. gada 21. novembra noteikumiem Nr. 674 "Noteikumi par dabas liegumiem".</w:t>
            </w:r>
            <w:r w:rsidR="00000000" w:rsidRPr="00000000" w:rsidDel="00000000">
              <w:rPr>
                <w:rtl w:val="0"/>
              </w:rPr>
              <w:t xml:space="preserve"> Kā minēts tiesību akta anotācijā, jaunās NATURA 2000 teritorijas tiks noteiktas normatīvajos aktos noteiktajā kārtībā </w:t>
            </w:r>
            <w:r w:rsidR="00000000" w:rsidRPr="00000000" w:rsidDel="00000000">
              <w:rPr>
                <w:b w:val="1"/>
                <w:rtl w:val="0"/>
              </w:rPr>
              <w:t xml:space="preserve">par valsts nozīmes īpaši aizsargājamo dabas teritoriju vai mikroliegumu</w:t>
            </w:r>
            <w:r w:rsidR="00000000" w:rsidRPr="00000000" w:rsidDel="00000000">
              <w:rPr>
                <w:rtl w:val="0"/>
              </w:rPr>
              <w:t xml:space="preserve">. Uz Natura 2000 teritorijām attiecas Likuma “Par īpaši aizsargājamām dabas teritorijām” 43.un 44.pants.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maksimāli pieļaujamā koku ciršanas apjoma aprēķinā nedrīkst iekļaut identificēto Eiropas Savienības nozīmes meža biotopus teritorijas, kā arī VARAM  noteikto potenciāli nepieciešamo Natura 2000 teritoriju paplašinājumu meža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situāciju ar Eiropas Savienības nozīmes aizsargājamo meža biotopu nelabvēlīgo stāvokli Latvijā, ir nepieļaujami turpināt koksnes plūsmas apjoma nodrošināšanu apzināti un mērķtiecīgi praktizējot starptautiskas nozīmes dabas vērtību iznīcināšanu valsts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 uztur spēkā 23.08.2024 sabiedriskajā apsriešanā sniegtos iebildumus ZM rīkojuma projektam, tā kā tie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Astrīda Notte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