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pamatojoties uz darba tirgus un Latvijas ekonomiskās attīstības vajadzībām, aicina noteikt, ka valsts aizsardzības mācības ieviešana netiek īstenota uz STEM mācību jomas mācību kursu stundu skaita. Vēršam uzmanību, ka ir būtiski nepasliktināt iespējas apgūt mācību saturu matemātikā un dabaszinātnēs, kur tiek realizēti obligātie valsts pārbaudes darbi, kas tiek veidoti atbilstoši pilnam mācību stundu skaitam un arī tehnoloģiju jomai, kas ir kritiska tieši IT jomai kā vienai no būtiskām augstas pievienotās vērtības Latvijas tautsaimniecības nozarēm.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05.04.2024.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05.04.2024.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