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3.daļas 7.punkta tekstu, jo atvaļinājuma pabalsts ir viena no sociālām garantijām, ko darba devējs var nodrošināt nodarbinātajam, ja tam ir pieejami finanšu resursi.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03.07.2023.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03.07.2023.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