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24.panta pirmās daļas 1.punktu šādā redakcijā: "1) sadalīt termiņos uz laiku līdz vienam gadam, skaitot no iesnieguma iesniegšanas dienas, nodokļu maksājumu samaksu, izņemot sociālās apdrošināšanas iemaksas. Nodokļu maksātājs motivētu iesniegumu nodokļu administrācijai iesniedz ne vēlāk kā piecas darbdienas pēc maksājuma termiņa iestāšanās. Nodokļu administrācija rakstveidā vienojas ar nodokļu maksātāju par parāda samaksas grafiku. Juridiskās personas, kas sastāda gada pārskatu, pievieno bilanci un peļņas vai zaudējumu aprēķinu uz iesniegšanas mēneša pirmo datumu, sagatavojot to atbilstoši attiecīgajiem gada pārskatu sagatavošanu reglamentējošajiem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saskaras ar situācijām, kad uzņēmumu savlaicīgi neveiktās VSAOI neļauj izmaksāt pilnu pensiju tiem, kuri pensionējas un par kuru neveiktās VSAOI ir atliktas. LBAS ieskatā darbiniekam būtu jāsaņem pilnas sociālās garantijas, ja darbinieks ir paveicis savu darbu un dodas pensijā, tas attiecas uz visiem sociālās apdrošināšanas gadījumiem.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04.06.2025.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04.06.2025.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Atzinumi_25-TA-387.docx</dc:title>
</cp:coreProperties>
</file>

<file path=docProps/custom.xml><?xml version="1.0" encoding="utf-8"?>
<Properties xmlns="http://schemas.openxmlformats.org/officeDocument/2006/custom-properties" xmlns:vt="http://schemas.openxmlformats.org/officeDocument/2006/docPropsVTypes"/>
</file>