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28. janvāra noteikumos Nr. 55 "Noteikumi par ārzemnieku nodarbināšanu" (Latvijas Vēstnesis, 2014, 31. nr.; 2017, 84. nr.; 2019, 258.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precizēto noteikumu projektu “Grozījumi Ministru kabineta 2014. gada 28. janvāra noteikumos Nr. 55 "Noteikumi par ārzemnieku nodarbināšanu"” (23-TA-1584).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atkārtoti norāda uz anotācijā norādīto noteikumu projekta pamatojumu - tiesību akta projekts ir nepieciešams, lai mazinātu darbaspēka imigrācijas sistēmas negodprātīgas izmantošanas riskus, nosakot sadarbības ar Nodarbinātības valsts aģentūru (turpmāk – NVA) pienākumu darba devējiem, kuri plāno nodarbināt trešo valstu darbiniekus, tādējādi veicinot  sadarbību starp darba devējiem un valsts institūcijām vakanču un darba meklētāju salāgošanai un atbalstot Latvijas darba tirgum nepieciešamā darbaspēka piesaisti.  Noteikumu projekta anotācijā nav atrodama analīze un izvērtējums par normatīvo aktu pārkāpumiem, kas ir pamatā apgalvojumam par negodprātīgu imigrācijas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aizvien nav norādīts, ka ir izvērtēti alternatīvie risinājumi mērķa sasniegšanai. LTRK aicina Ekonomikas ministriju, pirms tā virza noteikumu projektu tālāk, izvērtēt citu veidu, kā mazināt negodprātīgu imigrācijas sistēmas izmantošanu, kas cita starpā var radīt arī būtiskus valsts reputācijas riskus, koncentrējoties tieši uz negodprātīgu sistēmas izmantošanu, nevis administratīvā sloga radīšanu visiem darba devējiem, kas plāno nodarbināt trešo valstu pilsoņus.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precizētās noteikumu projekta un anotācijas redakcijām nav nepārprotami skaidrs, kā uzņēmumiem būs jāskaidro tas, ka tie gribēs pieņemt konkrētajā amatā ārzemnieku,  kā tiek saņemts NVA atzinums un ko ietver tas, ka komersantiem ir “jāsadarbojas ar aģentūru”. LTRK ieskatā publiskajai pārvaldei nav jājaucas un jātērē resurss jautājumos par izvēlēto uzņēmējdarbības modeli. Publiskajai pārvaldei nav jāpieņem lēmums par to, ko komersantiem pieņemt darbā un ko nē, izvēloties kandidātus vai sniedzot atzinumu, kas ir labs kandidāts vai kas nav. Tāpat LTRK vērš uzmanību, ka noteikumu projekts ir pretrunā valdības paustajam par apņemšanos mazināt administratīvo slogu. Aizvien nav izvērtēts resursu patēriņš uzņēmēju pusē, kas radīsies, kā arī nav vērtēta NVA pārstāvju subjektivitātes lēmumu pieņemšanā, izvērtējot katru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06.09.2024.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06.09.2024.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