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23-TA-2244: Likumprojekts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Nolīgumu, saskaņā ar Apvienoto Nāciju Organizācijas Jūras tiesību konvenciju, par jūras bioloģiskās daudzveidības saglabāšanu un ilgtspējīgu izmantošanu teritorijās, kas ir ārpus valstu jurisdikcijas.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(Pilnvara)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(Līguma teksts angļu valodā)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(Līguma tulkojums latviešu valodā)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(Pilnvara angļu valodā)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18.09.2023.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22.09.2023.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5.5. 2. tabula. Ar tiesību akta projektu izpildītās vai uzņemtās saistības, kas izriet no starptautiskajiem tiesību aktiem vai starptautiskas institūcijas vai organizācijas dokumentiem. Pasākumi šo saistību izpildei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Izprotot steidzamību, kas saistīta ar Nolīguma, kas saskaņā ar ANO Jūras tiesību konvenciju izstrādāts par jūras bioloģiskās daudzveidības saglabāšanu un ilgtspējīgu izmantošanu teritorijās, kas ir ārpus valstu jurisdikcijas (turpmāk - Nolīgums) plānoto parakstīšanu 2023. gada 20. septembrī, reizē lūdzam, kā arī apgalvots anotācijas 5. sadaļā un izziņas 4. punktā, likumprojekta turpmākajā virzības gaitā papildināt un precizēt anotācijas 5. sadaļu, tostarp 5.5. sadaļas 2. tabulu, lai būtu pārliecība, ka ir izvērtēti attiecīgie jautājumi un ka Latvija pievienojas līgumam, apzinoties, kādas saistības uzņemas un kā tās izpildīs.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vēršam uzmanību, ka, ja Latvija slēdz kādu divpusēju starptautisku līgumu vai pievienojas kādam daudzpusējam starptautiskam līgumam, anotācijas 5. sadaļai ir jāsniedz pēc iespējas pilnīgāka un izsmeļošāka informācija par to, kādas saistības Latvija ar to uzņemas, kā Latvija plāno tās izpildīt un vai šādas saistības atbilst Latvijas valsts iekārtai, tiesību sistēmai un faktiskajām iespējām šādas saistības pildīt (piemēram, Nolīgums vairākās vietās paredz, ka "</w:t>
            </w:r>
            <w:r w:rsidR="00000000" w:rsidRPr="00000000" w:rsidDel="00000000">
              <w:rPr>
                <w:i w:val="1"/>
                <w:rtl w:val="0"/>
              </w:rPr>
              <w:t xml:space="preserve">Puses veic leģislatīvus, administratīvus vai politiskus pasākumus</w:t>
            </w:r>
            <w:r w:rsidR="00000000" w:rsidRPr="00000000" w:rsidDel="00000000">
              <w:rPr>
                <w:rtl w:val="0"/>
              </w:rPr>
              <w:t xml:space="preserve">" - sk., piemēram, bet ne tikai 12. panta 1.punktu, 13. pantu, 14. panta 3. punktu, 14. panta 11. punktu). Anotācijā attiecīgi vajadzētu ietvert izvērstu skaidrojumu par to, kā attiecīgās saistības atbilst un ietekmēs Latvijas tiesību sistēmu, vai un kādi pasākumi nepieciešami (piemēram, normatīvo aktu izstrāde), lai Nolīguma noteikumus ieviestu, kā arī kā pievienošanās Nolīgumam ietekmēs privātpersonas un to tiesības un pienākumus (sk., piemēram, Nolīguma 14. panta 11.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ņemot vērā, ka likumprojekts izstrādāts, lai apstiprinātu Nolīgumu, lūdzam turpmākajā likumprojekta virzības gaitā papildināt likumprojekta anotācijas 5. sadaļas 2. tabulu, jo īpaši norādot informāciju par konkrētām ar Nolīgumu uzņemtajām saistībām, to būtību un konkrētiem veicamiem pasākumiem vai uzdevumiem, kas nepieciešami šo saistību izpildei.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Renāte Luīze Cietvīra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23-TA-2244</w:t>
    </w:r>
    <w:r>
      <w:br/>
    </w:r>
    <w:r w:rsidR="00000000" w:rsidRPr="00000000" w:rsidDel="00000000">
      <w:rPr>
        <w:rtl w:val="0"/>
      </w:rPr>
      <w:t xml:space="preserve">Izdrukāts 18.09.2023. 17.49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23-TA-2244</w:t>
    </w:r>
    <w:r>
      <w:br/>
    </w:r>
    <w:r w:rsidR="00000000" w:rsidRPr="00000000" w:rsidDel="00000000">
      <w:rPr>
        <w:rtl w:val="0"/>
      </w:rPr>
      <w:t xml:space="preserve">Izdrukāts 18.09.2023. 17.49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Atzinumi_23-TA-2244.docx</dc:title>
</cp:coreProperties>
</file>

<file path=docProps/custom.xml><?xml version="1.0" encoding="utf-8"?>
<Properties xmlns="http://schemas.openxmlformats.org/officeDocument/2006/custom-properties" xmlns:vt="http://schemas.openxmlformats.org/officeDocument/2006/docPropsVTypes"/>
</file>