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2.pants. Latvijas vides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līdzekļu turētāji veic Fonda administrācijas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darbība ir atklāta."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fonda līdzekļu turētajam un tā vadībai jābūt vienam ministram, savukārt, lai padomē nodrošinātu vienlīdzīgu pārstāvniecību, jāveic likumā labojumi, specificējot padomes locekļu sastāvu, tajā iekļaujot gan vides, gan dabas jomu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29.05.2024.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29.05.2024.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