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Likumprojekta “Grozījumi likumā “Par interešu konflikta novēršanu valsts amatpersonu darbībā””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8.1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Lēmumu par atteikšanos izsniegt atļauju vai atļaujas izsniegšanu amatu savienošanai pieņem un noformē Administratīvā procesa likumā noteiktajā kārtībā, Lēmumu reģistrācijas kārtību nosaka institūcijas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kurā lūdzām izslēgt no likumprojekta regulējumu, kas paredz atteikties no lēmuma atļaut valsts amatpersonai amatu savienot ar citu amatu pieņemšanas rezolūcijas formā. Minētais regulējums likumā "Par interešu konflikta novēršanu valsts amatpersonu darbībā" tika iekļauts ar attiecīgiem grozījumiem, kas stājās spēkā  2018. gada 6. martā, tādējādi tika ieviesta atvieglota atļauju amatu savienošanai izsniegšanas kārtība. Pašlaik anotācijā nav izvērtēts un pamatots, kādu apsvērumu dēļ ir jāatsakās no kārtības, kura efektīvi darbojusies no 2018.gada.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 anotācijas 1.3. sadaļas izslēgt tekstu: "[..] bet amatu savienošanas atļauja izsniegšana rezolūcijas formā ir pieļaujama tikai izņēmuma gadījumos, kas noteikti Administratīvā procesa likuma 69.panta pirmajā daļā. [..]", jo Administratīvā procesa likuma 69. panta pirmā daļa attiecas uz administratīvajiem aktiem, kas izdoti mutvārdos vai citādi, respektīvi, kas nav izdoti rakstveidā. Rezolūcija ir uzraksts uz dokumenta, kurā izteikts (piemēram, iestādes, uzņēmuma vadītāja vai kādas citas amatpersonas) lēmums, norādījums par kādu rīcību, proti, konkrētajā situācijā lēmums atļaut valsts amatpersonai amatu savienot ar citu amatu, kas noformēts rezolūcijas formā, ir rakstveidā pieņemts administratīvas akts, tikai tas nesatur visas administratīvā akta sastāvdaļas.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procesa likuma 67. panta septītā daļa noteic, ja iestāde pilnībā apmierina iesniedzēja prasījumu un citi administratīvā procesa dalībnieki nav izteikuši atšķirīgu viedokli, šā panta otrās daļas 4., 6. un 9.punktā minētās ziņas nav nepieciešamas.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06.02.2024.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