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23-TA-835: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2023. gada Progresa ziņojums par Latvijas nacionālās reformu programmas īstenošanu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2023. gada Progresa ziņojums par Latvijas nacionālās reformu programmas īstenošanu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informatīvā ziņojuma 55.lapaspusē 43. zemsvītras atsaucē likuma nosaukumu, vārdus "Likumu par pašvaldībām" aizstājot ar vārdiem "likumu "Par pašvaldībām"" atbilstoši Saeimā 1994.gada 19.maijā pieņemtā likuma nosaukumam.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[43]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Saeimā pieņemts 2022. gada 20. oktobrī, aizstāja 1994. gada 19. maijā pieņemto likumu "Par pašvaldībām".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Marta Bergmane (VARAM)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2023. gada Progresa ziņojums par Latvijas nacionālās reformu programmas īstenošanu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50.lpp 38. zemsvītras atsauci ar specifiskā atbalsta mērķa pasākumu 13.1.3.3. “Teritoriju revitalizācija uzņēmējdarbības veicināšanai pašvaldībās”.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[38] 3.3.1. SAM “Palielināt privāto investīciju apjomu reģionos, veicot ieguldījumus uzņēmējdarbības attīstībai atbilstoši pašvaldību attīstības programmās noteiktajai teritoriju ekonomiskajai specializācijai un balstoties uz vietējo uzņēmēju vajadzībām”; 5.6.2. SAM “Teritoriju revitalizācija, reģenerējot degradētās teritorijas atbilstoši pašvaldību integrētajām attīstības programmām”; </w:t>
            </w:r>
            <w:r w:rsidR="00000000" w:rsidRPr="00000000" w:rsidDel="00000000">
              <w:rPr>
                <w:u w:val="single"/>
                <w:rtl w:val="0"/>
              </w:rPr>
              <w:t xml:space="preserve">13.1.3.3. SAM pasākums “Teritoriju revitalizācija uzņēmējdarbības veicināšanai pašvaldībās”.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Klimbe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23-TA-835</w:t>
    </w:r>
    <w:r>
      <w:br/>
    </w:r>
    <w:r w:rsidR="00000000" w:rsidRPr="00000000" w:rsidDel="00000000">
      <w:rPr>
        <w:rtl w:val="0"/>
      </w:rPr>
      <w:t xml:space="preserve">Izdrukāts 05.04.2023.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23-TA-835</w:t>
    </w:r>
    <w:r>
      <w:br/>
    </w:r>
    <w:r w:rsidR="00000000" w:rsidRPr="00000000" w:rsidDel="00000000">
      <w:rPr>
        <w:rtl w:val="0"/>
      </w:rPr>
      <w:t xml:space="preserve">Izdrukāts 05.04.2023.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