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23-TA-1616: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Ministru kabineta noteikumu projekts "Valsts civilās aviācijas drošības programmas pasākumu īstenošanā iesaistītā personāla sertificēšanas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34. Ja apmācību sniedzējs vai tiesību subjekts atklāj, ka aviodrošības darbinieks neatbilst Regulas </w:t>
            </w:r>
            <w:r w:rsidR="00000000" w:rsidRPr="00000000" w:rsidDel="00000000">
              <w:rPr>
                <w:rtl w:val="0"/>
              </w:rPr>
              <w:t xml:space="preserve">Regulas Nr.2015/1998</w:t>
            </w:r>
            <w:r w:rsidR="00000000" w:rsidRPr="00000000" w:rsidDel="00000000">
              <w:rPr>
                <w:rtl w:val="0"/>
              </w:rPr>
              <w:t xml:space="preserve"> pielikuma 11.4.apakšpunkta prasībām, tad apmācību sniedzēja vai tiesību subjekta pienākums ir nekavējoties informēt Civilās aviācijas aģentūru par to.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tehniski precizēt, svītrojot dublējošo vārdu "Regulas".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"34. Ja apmācību sniedzējs vai tiesību subjekts atklāj, ka aviodrošības darbinieks neatbilst Regulas Nr.2015/1998 pielikuma 11.4.apakšpunkta prasībām, tad apmācību sniedzēja vai tiesību subjekta pienākums ir nekavējoties informēt Civilās aviācijas aģentūru par to."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Viesturs Blūmentāls (TM)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23-TA-1616</w:t>
    </w:r>
    <w:r>
      <w:br/>
    </w:r>
    <w:r w:rsidR="00000000" w:rsidRPr="00000000" w:rsidDel="00000000">
      <w:rPr>
        <w:rtl w:val="0"/>
      </w:rPr>
      <w:t xml:space="preserve">Izdrukāts 27.03.2024. 22.38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23-TA-1616</w:t>
    </w:r>
    <w:r>
      <w:br/>
    </w:r>
    <w:r w:rsidR="00000000" w:rsidRPr="00000000" w:rsidDel="00000000">
      <w:rPr>
        <w:rtl w:val="0"/>
      </w:rPr>
      <w:t xml:space="preserve">Izdrukāts 27.03.2024. 22.38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Atzinumi_23-TA-1616.docx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