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31. punkts stājas spēkā 2023. gada 1. maijā. Līdz 2023. gada 30. aprīlim pacients veselības informācijas sistēmas datiem piekļūst, autentifikācijai veselības informācijas sistēmā izmantojot kādu no Latvijas valsts portāla www.latvija.lv piedāvātajiem autentifikācijas veidiem. Uz ieslodzītajiem neattiecas nosacījums par autentifikāciju veselības informācijas sistēmā, izmantojot personas elektroniskās identifikācijas līdzekļus.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11.marta noteikumu Nr. 134 "Noteikumi par vienoto veselības nozares elektronisko informācijas sistēmu " (turpmāk - Noteikumi) 31.punkts paredz, ka pacients veselības informācijas sistēmas datiem piekļūst, autentificējoties veselības informācijas sistēmā, izmantojot kvalificētus personas elektroniskās identifikācijas līdzekļus. Savukārt Noteikumu 43.punktā noteikts attiecīgās normas spēkā stāšanās termiņš – 2023.gada 1.janvāris.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13.punktā ietverto 43.punktu minētās normas spēkā stāšanās termiņu paredzēts pagarināt līdz 2023.gada 1.maijam.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izvērtējuma ziņojuma (turpmāk – anotācija) 1.3.sadaļas 5.punktā norādīts, ka saskaņā ar Personu apliecinošo dokumentu likumu (turpmāk - Likums) Latvijas pilsonim vai nepilsonim, kurš sasniedzis 15 gadu vecumu eID kā obligāts personu apliecinošs dokuments būs no 2023.gada 1.maija. Līdz ar to var secināt, ka projektā paredzētais Noteikumu 31.punkta spēkā stāšanās termiņš - 2023.gada 1.maijs ir sasaistīts ar Likumā paredzēto prasību par eID karti kā obligātu personas apliecinošu dokumentu no 2023.gada 1.maija.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vēršama uzmanība, ka likumdevējs Likumā attiecībā uz termiņiem par e-ID karti kā obligātu personas apliecinošu dokumentu ir noteicis arī atsevišķus izņēmumus attiecībā uz noteiktām personām,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Pārejas noteikumu 5.punktā noteiktas personu grupas (piemēram, personas, kuras saņem sociālās aprūpes un sociālās rehabilitācijas pakalpojumus, personas, kurām ir noteikta I invaliditātes grupa, personas virs darbspējas vecuma), kurām pienākums e-ID karti saņemt noteikts ar 2031.gada 1.janvāri.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Pārejas noteikumu 5.</w:t>
            </w:r>
            <w:r w:rsidR="00000000" w:rsidRPr="00000000" w:rsidDel="00000000">
              <w:rPr>
                <w:vertAlign w:val="superscript"/>
                <w:rtl w:val="0"/>
              </w:rPr>
              <w:t xml:space="preserve">1</w:t>
            </w:r>
            <w:r w:rsidR="00000000" w:rsidRPr="00000000" w:rsidDel="00000000">
              <w:rPr>
                <w:rtl w:val="0"/>
              </w:rPr>
              <w:t xml:space="preserve"> apakšpunktā noteikts, ka attiecībā uz personu, kura Fizisko personu reģistra likumā noteiktajā kārtībā ir sniegusi ziņas par savu dzīvesvietu ārvalstī, pienākums e-ID karti saņemt noteikts ar 2025.gada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Likumā noteiktos izņēmumus attiecībā uz pienākumu saņemt e-ID karti, kā arī noteiktos termiņus un projektā ietverto nosacījumu, ka no 2023.gada 1.maija pacients veselības informācijas sistēmas datiem varēs piekļūst, autentificējoties veselības informācijas sistēmā, izmantojot kvalificētus personas elektroniskās identifikācijas līdzekļus, aicinām rūpīgi izvērtēt projektā paredzētā nosacījuma faktiskās īstenošanas iespējas un ar projektu radīto ierobežojumu samērīgumu attiecīgajām personu grupām piekļūt veselības informācijas sistēmai uz tām attiecināmiem datiem un attiecīgi precizēt projektā noteikto Noteikumu 31.punkta spēkā stāšanās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ievērojot Likuma pārejas noteikumu 5., 5.</w:t>
            </w:r>
            <w:r w:rsidR="00000000" w:rsidRPr="00000000" w:rsidDel="00000000">
              <w:rPr>
                <w:vertAlign w:val="superscript"/>
                <w:rtl w:val="0"/>
              </w:rPr>
              <w:t xml:space="preserve">1</w:t>
            </w:r>
            <w:r w:rsidR="00000000" w:rsidRPr="00000000" w:rsidDel="00000000">
              <w:rPr>
                <w:rtl w:val="0"/>
              </w:rPr>
              <w:t xml:space="preserve">, 6. un 7. punktā noteiktos nosacījumus, projektā paredzētais Noteikumu 31.punkta spēkā stāšanās laiks būtiski palielinās slogu arī Pilsonības un migrācijas lietu pārvaldei.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Siliņš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22-TA-57</w:t>
    </w:r>
    <w:r>
      <w:br/>
    </w:r>
    <w:r w:rsidR="00000000" w:rsidRPr="00000000" w:rsidDel="00000000">
      <w:rPr>
        <w:rtl w:val="0"/>
      </w:rPr>
      <w:t xml:space="preserve">Izdrukāts 05.12.2022.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22-TA-57</w:t>
    </w:r>
    <w:r>
      <w:br/>
    </w:r>
    <w:r w:rsidR="00000000" w:rsidRPr="00000000" w:rsidDel="00000000">
      <w:rPr>
        <w:rtl w:val="0"/>
      </w:rPr>
      <w:t xml:space="preserve">Izdrukāts 05.12.2022.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Atzinumi_22-TA-57.docx</dc:title>
</cp:coreProperties>
</file>

<file path=docProps/custom.xml><?xml version="1.0" encoding="utf-8"?>
<Properties xmlns="http://schemas.openxmlformats.org/officeDocument/2006/custom-properties" xmlns:vt="http://schemas.openxmlformats.org/officeDocument/2006/docPropsVTypes"/>
</file>