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Rīgas pilsētā  pārņemšanu valsts īpašumā un to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256-k5-42)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Prūšu ielā 17A- 105)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Prūšu ielā 17A-75)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Maskavas ielā 285-42)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 ielā 285-k1-29)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(Dzīvokļa īpašuma Purva ielā 29-36 vērtēšanas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pirmtiesību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256 k5-43)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256 k5-42)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Mazajā Lubānas ielā 16D-5)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projektam pievienot visus paskaidrojošos dokumentus, kas apliecina anotācijā norādīto informāciju par attiecīgo nekustamo īpašumu. Lūdzam pievienot, piemēram, Rīgas apgabaltiesas zvērinātas notāres Ilzes Pilsētnieces 2023. gada 8. septembra aktu par mantojuma lietas izbeigšanu lietā Nr. 5061, tiesu izpildītāja 2023.gada 4.decembra vēstuli Nr.13846/051/2023-NOS, ar kuru tas informējis Rīgas valstspilsētas pašvaldību, ka nekustamā īpašuma noteiktā tirgus vērtība ir 27 000 EUR, Rīgas apgabaltiesas zvērinātas notāres Gunas Stikutes  2023. gada 27.oktobra aktu par mantojuma lietas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astotā daļa nosaka, ka z</w:t>
            </w:r>
            <w:r w:rsidR="00000000" w:rsidRPr="00000000" w:rsidDel="00000000">
              <w:rPr>
                <w:u w:val="single"/>
                <w:rtl w:val="0"/>
              </w:rPr>
              <w:t xml:space="preserve">vērināts notārs izrakstu no notariālā akta grāmatas par mantojuma lietas izbeigšanu normatīvajos aktos noteiktajā kārtībā nosūta valsts akciju sabiedrībai "Valsts nekustamie īpašumi", kas šo informāciju četru dienu laikā publicē savā mājaslapā internetā</w:t>
            </w:r>
            <w:r w:rsidR="00000000" w:rsidRPr="00000000" w:rsidDel="00000000">
              <w:rPr>
                <w:rtl w:val="0"/>
              </w:rPr>
              <w:t xml:space="preserve">, izņemot informāciju par Meža likumā un likumā "Par īpaši aizsargājamām dabas teritorijām"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i</w:t>
            </w:r>
            <w:r w:rsidR="00000000" w:rsidRPr="00000000" w:rsidDel="00000000">
              <w:rPr>
                <w:i w:val="1"/>
                <w:u w:val="single"/>
                <w:rtl w:val="0"/>
              </w:rPr>
              <w:t xml:space="preserve">nformācija par dzīvokļu īpašumiem Mazā Lubānas ielā 16D–5</w:t>
            </w:r>
            <w:r w:rsidR="00000000" w:rsidRPr="00000000" w:rsidDel="00000000">
              <w:rPr>
                <w:i w:val="1"/>
                <w:rtl w:val="0"/>
              </w:rPr>
              <w:t xml:space="preserve"> (akts par mantojuma lietas izbeigšanu taisīts 2021.gada 09.jūnijā) un</w:t>
            </w:r>
            <w:r w:rsidR="00000000" w:rsidRPr="00000000" w:rsidDel="00000000">
              <w:rPr>
                <w:i w:val="1"/>
                <w:u w:val="single"/>
                <w:rtl w:val="0"/>
              </w:rPr>
              <w:t xml:space="preserve"> Zentenes ielā 18–41</w:t>
            </w:r>
            <w:r w:rsidR="00000000" w:rsidRPr="00000000" w:rsidDel="00000000">
              <w:rPr>
                <w:i w:val="1"/>
                <w:rtl w:val="0"/>
              </w:rPr>
              <w:t xml:space="preserve"> (akts par mantojuma lietas izbeigšanu taisīts 2023. gada 27. jūnijā) </w:t>
            </w:r>
            <w:r w:rsidR="00000000" w:rsidRPr="00000000" w:rsidDel="00000000">
              <w:rPr>
                <w:i w:val="1"/>
                <w:u w:val="single"/>
                <w:rtl w:val="0"/>
              </w:rPr>
              <w:t xml:space="preserve">VNĪ tīmekļvietnē nav bijusi publicēta.</w:t>
            </w:r>
            <w:r w:rsidR="00000000" w:rsidRPr="00000000" w:rsidDel="00000000">
              <w:rPr>
                <w:i w:val="1"/>
                <w:rtl w:val="0"/>
              </w:rPr>
              <w:t xml:space="preserve">  Ņemot vērā, ka Rīgas dome lēmumu par pirmtiesību izmantošanu un īpašuma pārņemšanu pieņēma 2024. gada 24.janvārī, </w:t>
            </w:r>
            <w:r w:rsidR="00000000" w:rsidRPr="00000000" w:rsidDel="00000000">
              <w:rPr>
                <w:i w:val="1"/>
                <w:u w:val="single"/>
                <w:rtl w:val="0"/>
              </w:rPr>
              <w:t xml:space="preserve">atzīme VNĪ tīmekļvietnē par pirmtiesību izmantošanu nav veikta.</w:t>
            </w:r>
            <w:r w:rsidR="00000000" w:rsidRPr="00000000" w:rsidDel="00000000">
              <w:rPr>
                <w:i w:val="1"/>
                <w:rtl w:val="0"/>
              </w:rPr>
              <w:t xml:space="preserve"> Atbilstoši Atsavināšanas likuma 5.panta devītajai daļai </w:t>
            </w:r>
            <w:r w:rsidR="00000000" w:rsidRPr="00000000" w:rsidDel="00000000">
              <w:rPr>
                <w:i w:val="1"/>
                <w:u w:val="single"/>
                <w:rtl w:val="0"/>
              </w:rPr>
              <w:t xml:space="preserve">atzīmi par pirmtiesību izmantošanu  nav izdarījusi arī neviena no ministrijām, no kā var prezumēt, ka nekustamais īpašums nav nepieciešams valsts funkciju īstenošanai</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lūdzam attiecīgi skaidrot, vai ir bijusi publicēta VNĪ tīmekļvietnē informācija par attiecīgajiem dzīvokļiem vai tomēr nav, jo no anotācijā norādītās informācijas minētais nav skaidri saprotams, jo anotācijā vienlaikus arī norādīts, ka atzīme VNĪ tīmekļvietnē par pirmtiesību izmantošanu nav veikta. Tāpat norādīts, ka atzīmi nav izdarījusi ne viena no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gadījumā, ja informācija VNĪ tīmekļvietnē nav bijusi publicēta, vai attiecīgi var tikt virzīts tiesību akts, kas paredz pirmtiesību izmantošanu un pārņemšanu valsts īpašumā par bezmantinieku mantu atzīto nekustamo īpašumu Mazā Lubānas ielā 16D - 5, Rīgā un Zentenes ielā 18-41, Rīgā, un nodošanu Rīgas valstspilsētas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Atsavināšanas likuma 5.panta desmitā daļa nosaka, ka </w:t>
            </w:r>
            <w:r w:rsidR="00000000" w:rsidRPr="00000000" w:rsidDel="00000000">
              <w:rPr>
                <w:u w:val="single"/>
                <w:rtl w:val="0"/>
              </w:rPr>
              <w:t xml:space="preserve">Ministru kabineta rīkojuma projektu izskatīšanai Ministru kabinetā virza tā ministrija, kura šā panta devītajā daļā minēto atzīmi ir izdarījusi pirmā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gadījumā, ja minētā informācija ir bijusi publicēta VNĪ tīmekļvietnē, lūdzam skaidrot, kādēļ atbilstoši Atsavināšanas likuma 5.panta devītajai daļai, kas noteic, </w:t>
            </w:r>
            <w:r w:rsidR="00000000" w:rsidRPr="00000000" w:rsidDel="00000000">
              <w:rPr>
                <w:u w:val="single"/>
                <w:rtl w:val="0"/>
              </w:rPr>
              <w:t xml:space="preserve">ja nekustamais īpašums nepieciešams pašvaldības funkciju veikšanai</w:t>
            </w:r>
            <w:r w:rsidR="00000000" w:rsidRPr="00000000" w:rsidDel="00000000">
              <w:rPr>
                <w:rtl w:val="0"/>
              </w:rPr>
              <w:t xml:space="preserve"> un p</w:t>
            </w:r>
            <w:r w:rsidR="00000000" w:rsidRPr="00000000" w:rsidDel="00000000">
              <w:rPr>
                <w:u w:val="single"/>
                <w:rtl w:val="0"/>
              </w:rPr>
              <w:t xml:space="preserve">ašvaldība par to ir informējusi Vides aizsardzības un reģionālās attīstības ministriju</w:t>
            </w:r>
            <w:r w:rsidR="00000000" w:rsidRPr="00000000" w:rsidDel="00000000">
              <w:rPr>
                <w:rtl w:val="0"/>
              </w:rPr>
              <w:t xml:space="preserve">, a</w:t>
            </w:r>
            <w:r w:rsidR="00000000" w:rsidRPr="00000000" w:rsidDel="00000000">
              <w:rPr>
                <w:u w:val="single"/>
                <w:rtl w:val="0"/>
              </w:rPr>
              <w:t xml:space="preserve">tzīmi izdara Vides aizsardzības un reģionālās attīstības ministrija, </w:t>
            </w:r>
            <w:r w:rsidR="00000000" w:rsidRPr="00000000" w:rsidDel="00000000">
              <w:rPr>
                <w:rtl w:val="0"/>
              </w:rPr>
              <w:t xml:space="preserve">Vides aizsardzības un reģionālās attīstības ministrija minēto atzīmi nav veikusi.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dzīvokļa Maskavas ielā 415-107, Rīgā, platību. Vēršam uzmanību, ka saskaņā ar Nekustamā īpašuma kadastra informācijas sistēmas datiem, dzīvokļa platība ir norādīta 32,40 m</w:t>
            </w:r>
            <w:r w:rsidR="00000000" w:rsidRPr="00000000" w:rsidDel="00000000">
              <w:rPr>
                <w:vertAlign w:val="superscript"/>
                <w:rtl w:val="0"/>
              </w:rPr>
              <w:t xml:space="preserve">2</w:t>
            </w:r>
            <w:r w:rsidR="00000000" w:rsidRPr="00000000" w:rsidDel="00000000">
              <w:rPr>
                <w:rtl w:val="0"/>
              </w:rPr>
              <w:t xml:space="preserve">, nevis 42,8 m</w:t>
            </w:r>
            <w:r w:rsidR="00000000" w:rsidRPr="00000000" w:rsidDel="00000000">
              <w:rPr>
                <w:vertAlign w:val="superscript"/>
                <w:rtl w:val="0"/>
              </w:rPr>
              <w:t xml:space="preserve">2</w:t>
            </w:r>
            <w:r w:rsidR="00000000" w:rsidRPr="00000000" w:rsidDel="00000000">
              <w:rPr>
                <w:rtl w:val="0"/>
              </w:rPr>
              <w:t xml:space="preserve">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06.03.2024.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06.03.2024.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Atzinumi_24-TA-272.docx</dc:title>
</cp:coreProperties>
</file>

<file path=docProps/custom.xml><?xml version="1.0" encoding="utf-8"?>
<Properties xmlns="http://schemas.openxmlformats.org/officeDocument/2006/custom-properties" xmlns:vt="http://schemas.openxmlformats.org/officeDocument/2006/docPropsVTypes"/>
</file>