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A4511" w14:textId="77777777" w:rsidR="00D518F3" w:rsidRPr="00C5498B" w:rsidRDefault="00D518F3" w:rsidP="00D518F3">
      <w:pPr>
        <w:ind w:right="701"/>
        <w:rPr>
          <w:lang w:val="lv-LV"/>
        </w:rPr>
      </w:pPr>
    </w:p>
    <w:p w14:paraId="7458A2B2" w14:textId="77777777" w:rsidR="00CC52EC" w:rsidRPr="00C5498B" w:rsidRDefault="00CC52EC" w:rsidP="00D518F3">
      <w:pPr>
        <w:ind w:right="701"/>
        <w:rPr>
          <w:lang w:val="lv-LV"/>
        </w:rPr>
      </w:pPr>
    </w:p>
    <w:p w14:paraId="51D19755" w14:textId="77777777" w:rsidR="00DC6354" w:rsidRPr="00D973DA" w:rsidRDefault="00DC6354" w:rsidP="00DC6354">
      <w:pPr>
        <w:ind w:right="-7"/>
        <w:jc w:val="center"/>
        <w:rPr>
          <w:rFonts w:ascii="Times New Roman" w:hAnsi="Times New Roman" w:cs="Times New Roman"/>
          <w:lang w:val="lv-LV"/>
        </w:rPr>
      </w:pPr>
      <w:r w:rsidRPr="00D973DA">
        <w:rPr>
          <w:rFonts w:ascii="Times New Roman" w:hAnsi="Times New Roman" w:cs="Times New Roman"/>
          <w:lang w:val="lv-LV"/>
        </w:rPr>
        <w:t>Rīgā</w:t>
      </w:r>
    </w:p>
    <w:p w14:paraId="07667AE2" w14:textId="77777777" w:rsidR="00CC52EC" w:rsidRPr="00DC6354" w:rsidRDefault="00CC52EC" w:rsidP="00D518F3">
      <w:pPr>
        <w:ind w:right="701"/>
        <w:rPr>
          <w:rFonts w:ascii="Times New Roman" w:hAnsi="Times New Roman" w:cs="Times New Roman"/>
          <w:lang w:val="lv-LV"/>
        </w:rPr>
      </w:pPr>
    </w:p>
    <w:tbl>
      <w:tblPr>
        <w:tblW w:w="0" w:type="auto"/>
        <w:tblInd w:w="5" w:type="dxa"/>
        <w:tblLayout w:type="fixed"/>
        <w:tblLook w:val="0000" w:firstRow="0" w:lastRow="0" w:firstColumn="0" w:lastColumn="0" w:noHBand="0" w:noVBand="0"/>
      </w:tblPr>
      <w:tblGrid>
        <w:gridCol w:w="557"/>
        <w:gridCol w:w="2699"/>
        <w:gridCol w:w="567"/>
        <w:gridCol w:w="2268"/>
      </w:tblGrid>
      <w:tr w:rsidR="00C5498B" w:rsidRPr="00DC6354" w14:paraId="443B57B3" w14:textId="3819AD46" w:rsidTr="00DC6354">
        <w:trPr>
          <w:trHeight w:val="249"/>
        </w:trPr>
        <w:tc>
          <w:tcPr>
            <w:tcW w:w="3256" w:type="dxa"/>
            <w:gridSpan w:val="2"/>
            <w:tcBorders>
              <w:bottom w:val="single" w:sz="4" w:space="0" w:color="auto"/>
            </w:tcBorders>
          </w:tcPr>
          <w:p w14:paraId="3B123300" w14:textId="5C0B08C1" w:rsidR="004D1E7F" w:rsidRPr="00DC6354" w:rsidRDefault="00DC6354" w:rsidP="004D1E7F">
            <w:pPr>
              <w:ind w:left="-10"/>
              <w:rPr>
                <w:rFonts w:ascii="Times New Roman" w:hAnsi="Times New Roman" w:cs="Times New Roman"/>
                <w:i/>
                <w:iCs/>
                <w:lang w:val="lv-LV"/>
              </w:rPr>
            </w:pPr>
            <w:r w:rsidRPr="00DC6354">
              <w:rPr>
                <w:rFonts w:ascii="Times New Roman" w:hAnsi="Times New Roman" w:cs="Times New Roman"/>
                <w:i/>
                <w:iCs/>
                <w:lang w:val="lv-LV"/>
              </w:rPr>
              <w:t>Datums skatāms laika zīmogā</w:t>
            </w:r>
          </w:p>
        </w:tc>
        <w:tc>
          <w:tcPr>
            <w:tcW w:w="567" w:type="dxa"/>
            <w:shd w:val="clear" w:color="auto" w:fill="auto"/>
          </w:tcPr>
          <w:p w14:paraId="5359D3A8" w14:textId="2B038041" w:rsidR="004D1E7F" w:rsidRPr="00DC6354" w:rsidRDefault="004D1E7F" w:rsidP="004D1E7F">
            <w:pPr>
              <w:rPr>
                <w:rFonts w:ascii="Times New Roman" w:hAnsi="Times New Roman" w:cs="Times New Roman"/>
                <w:lang w:val="lv-LV"/>
              </w:rPr>
            </w:pPr>
            <w:r w:rsidRPr="00DC6354">
              <w:rPr>
                <w:rFonts w:ascii="Times New Roman" w:hAnsi="Times New Roman" w:cs="Times New Roman"/>
                <w:lang w:val="lv-LV"/>
              </w:rPr>
              <w:t>Nr.</w:t>
            </w:r>
          </w:p>
        </w:tc>
        <w:tc>
          <w:tcPr>
            <w:tcW w:w="2268" w:type="dxa"/>
            <w:tcBorders>
              <w:bottom w:val="single" w:sz="4" w:space="0" w:color="auto"/>
            </w:tcBorders>
            <w:shd w:val="clear" w:color="auto" w:fill="auto"/>
          </w:tcPr>
          <w:p w14:paraId="4C1916B8" w14:textId="36758222" w:rsidR="004D1E7F" w:rsidRPr="00DC6354" w:rsidRDefault="00DC6354" w:rsidP="004D1E7F">
            <w:pPr>
              <w:rPr>
                <w:rFonts w:ascii="Times New Roman" w:hAnsi="Times New Roman" w:cs="Times New Roman"/>
                <w:lang w:val="lv-LV"/>
              </w:rPr>
            </w:pPr>
            <w:r w:rsidRPr="00DC6354">
              <w:rPr>
                <w:rFonts w:ascii="Times New Roman" w:hAnsi="Times New Roman" w:cs="Times New Roman"/>
                <w:lang w:val="lv-LV"/>
              </w:rPr>
              <w:t>COR-N-2021/1758</w:t>
            </w:r>
          </w:p>
        </w:tc>
      </w:tr>
      <w:tr w:rsidR="004D1E7F" w:rsidRPr="00DC6354" w14:paraId="5AB90F6C" w14:textId="20993FCF" w:rsidTr="00DC6354">
        <w:trPr>
          <w:trHeight w:val="228"/>
        </w:trPr>
        <w:tc>
          <w:tcPr>
            <w:tcW w:w="557" w:type="dxa"/>
            <w:tcBorders>
              <w:top w:val="single" w:sz="4" w:space="0" w:color="auto"/>
            </w:tcBorders>
          </w:tcPr>
          <w:p w14:paraId="101D9A67" w14:textId="3EDB6875" w:rsidR="004D1E7F" w:rsidRPr="00DC6354" w:rsidRDefault="004D1E7F" w:rsidP="004D1E7F">
            <w:pPr>
              <w:ind w:left="-10" w:right="-107"/>
              <w:rPr>
                <w:rFonts w:ascii="Times New Roman" w:hAnsi="Times New Roman" w:cs="Times New Roman"/>
                <w:lang w:val="lv-LV"/>
              </w:rPr>
            </w:pPr>
            <w:r w:rsidRPr="00DC6354">
              <w:rPr>
                <w:rFonts w:ascii="Times New Roman" w:hAnsi="Times New Roman" w:cs="Times New Roman"/>
                <w:lang w:val="lv-LV"/>
              </w:rPr>
              <w:t>Uz</w:t>
            </w:r>
          </w:p>
        </w:tc>
        <w:tc>
          <w:tcPr>
            <w:tcW w:w="2699" w:type="dxa"/>
            <w:tcBorders>
              <w:top w:val="single" w:sz="4" w:space="0" w:color="auto"/>
              <w:bottom w:val="single" w:sz="4" w:space="0" w:color="auto"/>
            </w:tcBorders>
          </w:tcPr>
          <w:p w14:paraId="651FF7E0" w14:textId="77777777" w:rsidR="004D1E7F" w:rsidRPr="00DC6354" w:rsidRDefault="004D1E7F" w:rsidP="004D1E7F">
            <w:pPr>
              <w:ind w:right="701"/>
              <w:rPr>
                <w:rFonts w:ascii="Times New Roman" w:hAnsi="Times New Roman" w:cs="Times New Roman"/>
                <w:lang w:val="lv-LV"/>
              </w:rPr>
            </w:pPr>
          </w:p>
        </w:tc>
        <w:tc>
          <w:tcPr>
            <w:tcW w:w="567" w:type="dxa"/>
            <w:shd w:val="clear" w:color="auto" w:fill="auto"/>
          </w:tcPr>
          <w:p w14:paraId="26EE5756" w14:textId="62F827E9" w:rsidR="004D1E7F" w:rsidRPr="00DC6354" w:rsidRDefault="004D1E7F" w:rsidP="004D1E7F">
            <w:pPr>
              <w:rPr>
                <w:rFonts w:ascii="Times New Roman" w:hAnsi="Times New Roman" w:cs="Times New Roman"/>
                <w:lang w:val="lv-LV"/>
              </w:rPr>
            </w:pPr>
            <w:r w:rsidRPr="00DC6354">
              <w:rPr>
                <w:rFonts w:ascii="Times New Roman" w:hAnsi="Times New Roman" w:cs="Times New Roman"/>
                <w:lang w:val="lv-LV"/>
              </w:rPr>
              <w:t>Nr.</w:t>
            </w:r>
          </w:p>
        </w:tc>
        <w:tc>
          <w:tcPr>
            <w:tcW w:w="2268" w:type="dxa"/>
            <w:tcBorders>
              <w:top w:val="single" w:sz="4" w:space="0" w:color="auto"/>
              <w:bottom w:val="single" w:sz="4" w:space="0" w:color="auto"/>
            </w:tcBorders>
            <w:shd w:val="clear" w:color="auto" w:fill="auto"/>
          </w:tcPr>
          <w:p w14:paraId="32319934" w14:textId="77777777" w:rsidR="004D1E7F" w:rsidRPr="00DC6354" w:rsidRDefault="004D1E7F" w:rsidP="004D1E7F">
            <w:pPr>
              <w:rPr>
                <w:rFonts w:ascii="Times New Roman" w:hAnsi="Times New Roman" w:cs="Times New Roman"/>
                <w:lang w:val="lv-LV"/>
              </w:rPr>
            </w:pPr>
          </w:p>
        </w:tc>
      </w:tr>
    </w:tbl>
    <w:p w14:paraId="6089088B" w14:textId="77777777" w:rsidR="00CC52EC" w:rsidRPr="00DC6354" w:rsidRDefault="00CC52EC" w:rsidP="00D518F3">
      <w:pPr>
        <w:ind w:right="701"/>
        <w:rPr>
          <w:rFonts w:ascii="Times New Roman" w:hAnsi="Times New Roman" w:cs="Times New Roman"/>
          <w:lang w:val="lv-LV"/>
        </w:rPr>
      </w:pPr>
    </w:p>
    <w:p w14:paraId="04199764" w14:textId="77777777" w:rsidR="00CC52EC" w:rsidRPr="00DC6354" w:rsidRDefault="00CC52EC" w:rsidP="00D518F3">
      <w:pPr>
        <w:ind w:right="701"/>
        <w:rPr>
          <w:rFonts w:ascii="Times New Roman" w:hAnsi="Times New Roman" w:cs="Times New Roman"/>
          <w:lang w:val="lv-LV"/>
        </w:rPr>
      </w:pPr>
    </w:p>
    <w:p w14:paraId="2C1D3B92" w14:textId="77777777" w:rsidR="00DC6354" w:rsidRPr="00DC6354" w:rsidRDefault="00DC6354" w:rsidP="00DC6354">
      <w:pPr>
        <w:jc w:val="right"/>
        <w:rPr>
          <w:rFonts w:ascii="Times New Roman" w:hAnsi="Times New Roman" w:cs="Times New Roman"/>
          <w:b/>
          <w:color w:val="2A2A2A"/>
          <w:lang w:val="lv-LV"/>
        </w:rPr>
      </w:pPr>
      <w:r w:rsidRPr="00DC6354">
        <w:rPr>
          <w:rFonts w:ascii="Times New Roman" w:hAnsi="Times New Roman" w:cs="Times New Roman"/>
          <w:b/>
          <w:color w:val="2A2A2A"/>
          <w:lang w:val="lv-LV"/>
        </w:rPr>
        <w:t>Vides aizsardzības un</w:t>
      </w:r>
    </w:p>
    <w:p w14:paraId="78830D54" w14:textId="77777777" w:rsidR="00DC6354" w:rsidRPr="00DC6354" w:rsidRDefault="00DC6354" w:rsidP="00DC6354">
      <w:pPr>
        <w:jc w:val="right"/>
        <w:rPr>
          <w:rFonts w:ascii="Times New Roman" w:hAnsi="Times New Roman" w:cs="Times New Roman"/>
          <w:b/>
          <w:color w:val="2A2A2A"/>
          <w:lang w:val="lv-LV"/>
        </w:rPr>
      </w:pPr>
      <w:r w:rsidRPr="00DC6354">
        <w:rPr>
          <w:rFonts w:ascii="Times New Roman" w:hAnsi="Times New Roman" w:cs="Times New Roman"/>
          <w:b/>
          <w:color w:val="2A2A2A"/>
          <w:lang w:val="lv-LV"/>
        </w:rPr>
        <w:t>reģionālās attīstības ministrijai</w:t>
      </w:r>
    </w:p>
    <w:p w14:paraId="56A33FAF" w14:textId="14618126" w:rsidR="00DC6354" w:rsidRPr="00DC6354" w:rsidRDefault="009D484C" w:rsidP="00DC6354">
      <w:pPr>
        <w:jc w:val="right"/>
        <w:rPr>
          <w:rFonts w:ascii="Times New Roman" w:hAnsi="Times New Roman" w:cs="Times New Roman"/>
          <w:color w:val="2A2A2A"/>
          <w:lang w:val="lv-LV"/>
        </w:rPr>
      </w:pPr>
      <w:hyperlink r:id="rId7" w:history="1">
        <w:r w:rsidR="00DC6354" w:rsidRPr="00095806">
          <w:rPr>
            <w:rStyle w:val="Hyperlink"/>
            <w:rFonts w:ascii="Times New Roman" w:hAnsi="Times New Roman" w:cs="Times New Roman"/>
            <w:lang w:val="lv-LV"/>
          </w:rPr>
          <w:t>pasts@varam.gov.lv</w:t>
        </w:r>
      </w:hyperlink>
      <w:r w:rsidR="00DC6354">
        <w:rPr>
          <w:rFonts w:ascii="Times New Roman" w:hAnsi="Times New Roman" w:cs="Times New Roman"/>
          <w:color w:val="2A2A2A"/>
          <w:lang w:val="lv-LV"/>
        </w:rPr>
        <w:t xml:space="preserve"> </w:t>
      </w:r>
    </w:p>
    <w:p w14:paraId="4FCEF344" w14:textId="77777777" w:rsidR="00DC6354" w:rsidRPr="00DC6354" w:rsidRDefault="00DC6354" w:rsidP="00DC6354">
      <w:pPr>
        <w:jc w:val="right"/>
        <w:rPr>
          <w:rFonts w:ascii="Times New Roman" w:hAnsi="Times New Roman" w:cs="Times New Roman"/>
          <w:color w:val="2A2A2A"/>
          <w:lang w:val="lv-LV"/>
        </w:rPr>
      </w:pPr>
    </w:p>
    <w:p w14:paraId="5157579C" w14:textId="77777777" w:rsidR="00DC6354" w:rsidRPr="00DC6354" w:rsidRDefault="00DC6354" w:rsidP="00DC6354">
      <w:pPr>
        <w:tabs>
          <w:tab w:val="left" w:pos="4962"/>
        </w:tabs>
        <w:ind w:right="3685"/>
        <w:jc w:val="both"/>
        <w:rPr>
          <w:rFonts w:ascii="Times New Roman" w:hAnsi="Times New Roman" w:cs="Times New Roman"/>
          <w:b/>
          <w:bCs/>
          <w:lang w:val="lv-LV"/>
        </w:rPr>
      </w:pPr>
      <w:r w:rsidRPr="00DC6354">
        <w:rPr>
          <w:rFonts w:ascii="Times New Roman" w:hAnsi="Times New Roman" w:cs="Times New Roman"/>
          <w:b/>
          <w:bCs/>
          <w:lang w:val="lv-LV"/>
        </w:rPr>
        <w:t>Par Noteikumu projektu “Atlīdzības aprēķināšanas un izmaksāšanas kārtība par zemes dzīļu īpašuma tiesību aprobežojumu valsts nozīmes zemes dzīļu nogabalos” (VSS-666)</w:t>
      </w:r>
    </w:p>
    <w:p w14:paraId="1EC8E8B2" w14:textId="77777777" w:rsidR="00DC6354" w:rsidRPr="00DC6354" w:rsidRDefault="00DC6354" w:rsidP="00DC6354">
      <w:pPr>
        <w:ind w:firstLine="720"/>
        <w:jc w:val="both"/>
        <w:rPr>
          <w:rFonts w:ascii="Times New Roman" w:hAnsi="Times New Roman" w:cs="Times New Roman"/>
          <w:color w:val="2A2A2A"/>
          <w:lang w:val="lv-LV"/>
        </w:rPr>
      </w:pPr>
      <w:r w:rsidRPr="00DC6354">
        <w:rPr>
          <w:rFonts w:ascii="Times New Roman" w:hAnsi="Times New Roman" w:cs="Times New Roman"/>
          <w:color w:val="2A2A2A"/>
          <w:lang w:val="lv-LV"/>
        </w:rPr>
        <w:t xml:space="preserve"> </w:t>
      </w:r>
    </w:p>
    <w:p w14:paraId="1C93B328" w14:textId="77777777" w:rsidR="00DC6354" w:rsidRPr="00DC6354" w:rsidRDefault="00DC6354" w:rsidP="00DC6354">
      <w:pPr>
        <w:ind w:firstLine="720"/>
        <w:jc w:val="both"/>
        <w:rPr>
          <w:rFonts w:ascii="Times New Roman" w:hAnsi="Times New Roman" w:cs="Times New Roman"/>
          <w:lang w:val="lv-LV"/>
        </w:rPr>
      </w:pPr>
      <w:r w:rsidRPr="00DC6354">
        <w:rPr>
          <w:rFonts w:ascii="Times New Roman" w:hAnsi="Times New Roman" w:cs="Times New Roman"/>
          <w:lang w:val="lv-LV"/>
        </w:rPr>
        <w:t>Akciju sabiedrība “Conexus Baltic Grid” (turpmāk – Conexus Baltic Grid) ir iepazinusies ar Valsts sekretāru sanāksmē 2021. gada 22. jūlijā izsludināto noteikumu projektu “Atlīdzības aprēķināšanas un izmaksāšanas kārtība par zemes dzīļu īpašuma tiesību aprobežojumu valsts nozīmes zemes dzīļu nogabalos” (VSS-666)</w:t>
      </w:r>
      <w:r w:rsidRPr="00DC6354">
        <w:rPr>
          <w:rFonts w:ascii="Times New Roman" w:hAnsi="Times New Roman" w:cs="Times New Roman"/>
          <w:b/>
          <w:bCs/>
          <w:lang w:val="lv-LV"/>
        </w:rPr>
        <w:t xml:space="preserve"> </w:t>
      </w:r>
      <w:r w:rsidRPr="00DC6354">
        <w:rPr>
          <w:rFonts w:ascii="Times New Roman" w:hAnsi="Times New Roman" w:cs="Times New Roman"/>
          <w:lang w:val="lv-LV"/>
        </w:rPr>
        <w:t xml:space="preserve">(turpmāk – Noteikumu projekts) un izsaka šādus </w:t>
      </w:r>
      <w:r w:rsidRPr="00DC6354">
        <w:rPr>
          <w:rFonts w:ascii="Times New Roman" w:hAnsi="Times New Roman" w:cs="Times New Roman"/>
          <w:b/>
          <w:bCs/>
          <w:lang w:val="lv-LV"/>
        </w:rPr>
        <w:t>iebildumus</w:t>
      </w:r>
      <w:r w:rsidRPr="00DC6354">
        <w:rPr>
          <w:rFonts w:ascii="Times New Roman" w:hAnsi="Times New Roman" w:cs="Times New Roman"/>
          <w:lang w:val="lv-LV"/>
        </w:rPr>
        <w:t>:</w:t>
      </w:r>
    </w:p>
    <w:p w14:paraId="694CCBBD" w14:textId="77777777" w:rsidR="00DC6354" w:rsidRPr="00DC6354" w:rsidRDefault="00DC6354" w:rsidP="00DC6354">
      <w:pPr>
        <w:pStyle w:val="ListParagraph"/>
        <w:numPr>
          <w:ilvl w:val="0"/>
          <w:numId w:val="7"/>
        </w:numPr>
        <w:shd w:val="clear" w:color="auto" w:fill="FFFFFF"/>
        <w:tabs>
          <w:tab w:val="left" w:pos="993"/>
        </w:tabs>
        <w:spacing w:before="240"/>
        <w:ind w:left="0" w:firstLine="709"/>
        <w:jc w:val="both"/>
        <w:rPr>
          <w:lang w:eastAsia="en-GB"/>
        </w:rPr>
      </w:pPr>
      <w:r w:rsidRPr="00DC6354">
        <w:rPr>
          <w:lang w:eastAsia="en-GB"/>
        </w:rPr>
        <w:t>Iebilstam par Noteikumu projekta 2. punkta redakciju:</w:t>
      </w:r>
    </w:p>
    <w:p w14:paraId="4230F311" w14:textId="77777777" w:rsidR="00DC6354" w:rsidRPr="00DC6354" w:rsidRDefault="00DC6354" w:rsidP="00DC6354">
      <w:pPr>
        <w:pStyle w:val="ListParagraph"/>
        <w:shd w:val="clear" w:color="auto" w:fill="FFFFFF"/>
        <w:tabs>
          <w:tab w:val="left" w:pos="993"/>
        </w:tabs>
        <w:spacing w:line="293" w:lineRule="atLeast"/>
        <w:ind w:left="709"/>
        <w:jc w:val="both"/>
        <w:rPr>
          <w:i/>
          <w:iCs/>
          <w:lang w:eastAsia="lv-LV"/>
        </w:rPr>
      </w:pPr>
      <w:r w:rsidRPr="00DC6354">
        <w:rPr>
          <w:i/>
          <w:iCs/>
          <w:lang w:eastAsia="en-GB"/>
        </w:rPr>
        <w:t xml:space="preserve">“2. </w:t>
      </w:r>
      <w:r w:rsidRPr="00DC6354">
        <w:rPr>
          <w:i/>
          <w:iCs/>
          <w:lang w:eastAsia="lv-LV"/>
        </w:rPr>
        <w:t>Zemes īpašniekam ir tiesības uz atlīdzību, ja viņa īpašuma tiesības uz zemi nostiprinātas zemesgrāmatā.”</w:t>
      </w:r>
    </w:p>
    <w:p w14:paraId="6AE9B21C" w14:textId="7CA88C3B" w:rsidR="00DC6354" w:rsidRDefault="00DC6354" w:rsidP="00DC6354">
      <w:pPr>
        <w:pStyle w:val="ListParagraph"/>
        <w:shd w:val="clear" w:color="auto" w:fill="FFFFFF"/>
        <w:tabs>
          <w:tab w:val="left" w:pos="993"/>
        </w:tabs>
        <w:spacing w:line="293" w:lineRule="atLeast"/>
        <w:ind w:left="0" w:firstLine="709"/>
        <w:jc w:val="both"/>
        <w:rPr>
          <w:lang w:eastAsia="lv-LV"/>
        </w:rPr>
      </w:pPr>
      <w:r w:rsidRPr="00DC6354">
        <w:rPr>
          <w:lang w:eastAsia="lv-LV"/>
        </w:rPr>
        <w:t xml:space="preserve">Noteikumu projekta 2. punktā ir noteikts, ka zemes īpašniekam ir tiesības uz atlīdzību, savukārt Noteikuma projekta 5. punktā ir lietots termins “vienreizēja atlīdzība”. Lai no Noteikumu projekta būtu nepārprotami saprotams, ka par zemes dzīļu īpašuma tiesību aprobežojumu valsts nozīmes zemes dzīļu nogabalos zemes īpašnieks var saņemt tikai vienreizēju atlīdzību, nepieciešams Noteikumu projekta tekstā lietot vienu terminu vai sniegt precīzu skaidrojumu, ka tā ir vienreizēja atlīdzība. </w:t>
      </w:r>
    </w:p>
    <w:p w14:paraId="3EBEB3C6" w14:textId="0071B9F4" w:rsidR="00CC0ECA" w:rsidRPr="00A67108" w:rsidRDefault="004639B5" w:rsidP="00CC0ECA">
      <w:pPr>
        <w:shd w:val="clear" w:color="auto" w:fill="FFFFFF"/>
        <w:ind w:firstLine="709"/>
        <w:jc w:val="both"/>
        <w:rPr>
          <w:rFonts w:ascii="Times New Roman" w:hAnsi="Times New Roman" w:cs="Times New Roman"/>
          <w:lang w:val="lv-LV" w:eastAsia="lv-LV"/>
        </w:rPr>
      </w:pPr>
      <w:r w:rsidRPr="00A67108">
        <w:rPr>
          <w:rFonts w:ascii="Times New Roman" w:hAnsi="Times New Roman" w:cs="Times New Roman"/>
          <w:lang w:eastAsia="lv-LV"/>
        </w:rPr>
        <w:t xml:space="preserve">No </w:t>
      </w:r>
      <w:proofErr w:type="spellStart"/>
      <w:r w:rsidRPr="00A67108">
        <w:rPr>
          <w:rFonts w:ascii="Times New Roman" w:hAnsi="Times New Roman" w:cs="Times New Roman"/>
          <w:lang w:eastAsia="lv-LV"/>
        </w:rPr>
        <w:t>pašreizējās</w:t>
      </w:r>
      <w:proofErr w:type="spellEnd"/>
      <w:r w:rsidRPr="00A67108">
        <w:rPr>
          <w:rFonts w:ascii="Times New Roman" w:hAnsi="Times New Roman" w:cs="Times New Roman"/>
          <w:lang w:eastAsia="lv-LV"/>
        </w:rPr>
        <w:t xml:space="preserve"> </w:t>
      </w:r>
      <w:proofErr w:type="spellStart"/>
      <w:r w:rsidRPr="00A67108">
        <w:rPr>
          <w:rFonts w:ascii="Times New Roman" w:hAnsi="Times New Roman" w:cs="Times New Roman"/>
          <w:lang w:eastAsia="lv-LV"/>
        </w:rPr>
        <w:t>Noteikumu</w:t>
      </w:r>
      <w:proofErr w:type="spellEnd"/>
      <w:r w:rsidRPr="00A67108">
        <w:rPr>
          <w:rFonts w:ascii="Times New Roman" w:hAnsi="Times New Roman" w:cs="Times New Roman"/>
          <w:lang w:eastAsia="lv-LV"/>
        </w:rPr>
        <w:t xml:space="preserve"> </w:t>
      </w:r>
      <w:proofErr w:type="spellStart"/>
      <w:r w:rsidRPr="00A67108">
        <w:rPr>
          <w:rFonts w:ascii="Times New Roman" w:hAnsi="Times New Roman" w:cs="Times New Roman"/>
          <w:lang w:eastAsia="lv-LV"/>
        </w:rPr>
        <w:t>projekta</w:t>
      </w:r>
      <w:proofErr w:type="spellEnd"/>
      <w:r w:rsidRPr="00A67108">
        <w:rPr>
          <w:rFonts w:ascii="Times New Roman" w:hAnsi="Times New Roman" w:cs="Times New Roman"/>
          <w:lang w:eastAsia="lv-LV"/>
        </w:rPr>
        <w:t xml:space="preserve"> 2. </w:t>
      </w:r>
      <w:proofErr w:type="spellStart"/>
      <w:r w:rsidRPr="00A67108">
        <w:rPr>
          <w:rFonts w:ascii="Times New Roman" w:hAnsi="Times New Roman" w:cs="Times New Roman"/>
          <w:lang w:eastAsia="lv-LV"/>
        </w:rPr>
        <w:t>punkta</w:t>
      </w:r>
      <w:proofErr w:type="spellEnd"/>
      <w:r w:rsidRPr="00A67108">
        <w:rPr>
          <w:rFonts w:ascii="Times New Roman" w:hAnsi="Times New Roman" w:cs="Times New Roman"/>
          <w:lang w:eastAsia="lv-LV"/>
        </w:rPr>
        <w:t xml:space="preserve"> </w:t>
      </w:r>
      <w:proofErr w:type="spellStart"/>
      <w:r w:rsidRPr="00A67108">
        <w:rPr>
          <w:rFonts w:ascii="Times New Roman" w:hAnsi="Times New Roman" w:cs="Times New Roman"/>
          <w:lang w:eastAsia="lv-LV"/>
        </w:rPr>
        <w:t>redakcijas</w:t>
      </w:r>
      <w:proofErr w:type="spellEnd"/>
      <w:r w:rsidRPr="00A67108">
        <w:rPr>
          <w:rFonts w:ascii="Times New Roman" w:hAnsi="Times New Roman" w:cs="Times New Roman"/>
          <w:lang w:eastAsia="lv-LV"/>
        </w:rPr>
        <w:t xml:space="preserve"> </w:t>
      </w:r>
      <w:proofErr w:type="spellStart"/>
      <w:r w:rsidRPr="00A67108">
        <w:rPr>
          <w:rFonts w:ascii="Times New Roman" w:hAnsi="Times New Roman" w:cs="Times New Roman"/>
          <w:lang w:eastAsia="lv-LV"/>
        </w:rPr>
        <w:t>izriet</w:t>
      </w:r>
      <w:proofErr w:type="spellEnd"/>
      <w:r w:rsidRPr="00A67108">
        <w:rPr>
          <w:rFonts w:ascii="Times New Roman" w:hAnsi="Times New Roman" w:cs="Times New Roman"/>
          <w:lang w:eastAsia="lv-LV"/>
        </w:rPr>
        <w:t xml:space="preserve">, ka </w:t>
      </w:r>
      <w:proofErr w:type="spellStart"/>
      <w:r w:rsidRPr="00A67108">
        <w:rPr>
          <w:rFonts w:ascii="Times New Roman" w:hAnsi="Times New Roman" w:cs="Times New Roman"/>
          <w:lang w:eastAsia="lv-LV"/>
        </w:rPr>
        <w:t>vienīgais</w:t>
      </w:r>
      <w:proofErr w:type="spellEnd"/>
      <w:r w:rsidRPr="00A67108">
        <w:rPr>
          <w:rFonts w:ascii="Times New Roman" w:hAnsi="Times New Roman" w:cs="Times New Roman"/>
          <w:lang w:eastAsia="lv-LV"/>
        </w:rPr>
        <w:t xml:space="preserve"> </w:t>
      </w:r>
      <w:proofErr w:type="spellStart"/>
      <w:r w:rsidRPr="00A67108">
        <w:rPr>
          <w:rFonts w:ascii="Times New Roman" w:hAnsi="Times New Roman" w:cs="Times New Roman"/>
          <w:lang w:eastAsia="lv-LV"/>
        </w:rPr>
        <w:t>nosacījums</w:t>
      </w:r>
      <w:proofErr w:type="spellEnd"/>
      <w:r w:rsidR="008B55C2" w:rsidRPr="00A67108">
        <w:rPr>
          <w:rFonts w:ascii="Times New Roman" w:hAnsi="Times New Roman" w:cs="Times New Roman"/>
          <w:lang w:eastAsia="lv-LV"/>
        </w:rPr>
        <w:t xml:space="preserve"> </w:t>
      </w:r>
      <w:proofErr w:type="spellStart"/>
      <w:r w:rsidR="008B55C2" w:rsidRPr="00A67108">
        <w:rPr>
          <w:rFonts w:ascii="Times New Roman" w:hAnsi="Times New Roman" w:cs="Times New Roman"/>
          <w:lang w:eastAsia="lv-LV"/>
        </w:rPr>
        <w:t>atlīdzības</w:t>
      </w:r>
      <w:proofErr w:type="spellEnd"/>
      <w:r w:rsidR="008B55C2" w:rsidRPr="00A67108">
        <w:rPr>
          <w:rFonts w:ascii="Times New Roman" w:hAnsi="Times New Roman" w:cs="Times New Roman"/>
          <w:lang w:eastAsia="lv-LV"/>
        </w:rPr>
        <w:t xml:space="preserve"> </w:t>
      </w:r>
      <w:proofErr w:type="spellStart"/>
      <w:r w:rsidR="008B55C2" w:rsidRPr="00A67108">
        <w:rPr>
          <w:rFonts w:ascii="Times New Roman" w:hAnsi="Times New Roman" w:cs="Times New Roman"/>
          <w:lang w:eastAsia="lv-LV"/>
        </w:rPr>
        <w:t>saņemšanai</w:t>
      </w:r>
      <w:proofErr w:type="spellEnd"/>
      <w:r w:rsidR="008B55C2" w:rsidRPr="00A67108">
        <w:rPr>
          <w:rFonts w:ascii="Times New Roman" w:hAnsi="Times New Roman" w:cs="Times New Roman"/>
          <w:lang w:eastAsia="lv-LV"/>
        </w:rPr>
        <w:t>,</w:t>
      </w:r>
      <w:r w:rsidR="00CC0ECA" w:rsidRPr="00A67108">
        <w:rPr>
          <w:rFonts w:ascii="Times New Roman" w:hAnsi="Times New Roman" w:cs="Times New Roman"/>
          <w:lang w:eastAsia="lv-LV"/>
        </w:rPr>
        <w:t xml:space="preserve"> </w:t>
      </w:r>
      <w:proofErr w:type="spellStart"/>
      <w:r w:rsidR="00CC0ECA" w:rsidRPr="00A67108">
        <w:rPr>
          <w:rFonts w:ascii="Times New Roman" w:hAnsi="Times New Roman" w:cs="Times New Roman"/>
          <w:lang w:eastAsia="lv-LV"/>
        </w:rPr>
        <w:t>ir</w:t>
      </w:r>
      <w:proofErr w:type="spellEnd"/>
      <w:r w:rsidR="00CC0ECA" w:rsidRPr="00A67108">
        <w:rPr>
          <w:rFonts w:ascii="Times New Roman" w:hAnsi="Times New Roman" w:cs="Times New Roman"/>
          <w:lang w:eastAsia="lv-LV"/>
        </w:rPr>
        <w:t xml:space="preserve"> </w:t>
      </w:r>
      <w:proofErr w:type="spellStart"/>
      <w:r w:rsidR="00CC0ECA" w:rsidRPr="00A67108">
        <w:rPr>
          <w:rFonts w:ascii="Times New Roman" w:hAnsi="Times New Roman" w:cs="Times New Roman"/>
          <w:lang w:eastAsia="lv-LV"/>
        </w:rPr>
        <w:t>jābūt</w:t>
      </w:r>
      <w:proofErr w:type="spellEnd"/>
      <w:r w:rsidR="00CC0ECA" w:rsidRPr="00A67108">
        <w:rPr>
          <w:rFonts w:ascii="Times New Roman" w:hAnsi="Times New Roman" w:cs="Times New Roman"/>
          <w:lang w:eastAsia="lv-LV"/>
        </w:rPr>
        <w:t xml:space="preserve"> zemes </w:t>
      </w:r>
      <w:proofErr w:type="spellStart"/>
      <w:r w:rsidR="00CC0ECA" w:rsidRPr="00A67108">
        <w:rPr>
          <w:rFonts w:ascii="Times New Roman" w:hAnsi="Times New Roman" w:cs="Times New Roman"/>
          <w:lang w:eastAsia="lv-LV"/>
        </w:rPr>
        <w:t>īpašnieka</w:t>
      </w:r>
      <w:proofErr w:type="spellEnd"/>
      <w:r w:rsidR="00CC0ECA" w:rsidRPr="00A67108">
        <w:rPr>
          <w:rFonts w:ascii="Times New Roman" w:hAnsi="Times New Roman" w:cs="Times New Roman"/>
          <w:lang w:eastAsia="lv-LV"/>
        </w:rPr>
        <w:t xml:space="preserve"> </w:t>
      </w:r>
      <w:proofErr w:type="spellStart"/>
      <w:r w:rsidR="00CC0ECA" w:rsidRPr="00A67108">
        <w:rPr>
          <w:rFonts w:ascii="Times New Roman" w:hAnsi="Times New Roman" w:cs="Times New Roman"/>
          <w:lang w:eastAsia="lv-LV"/>
        </w:rPr>
        <w:t>īpašuma</w:t>
      </w:r>
      <w:proofErr w:type="spellEnd"/>
      <w:r w:rsidR="00CC0ECA" w:rsidRPr="00A67108">
        <w:rPr>
          <w:rFonts w:ascii="Times New Roman" w:hAnsi="Times New Roman" w:cs="Times New Roman"/>
          <w:lang w:eastAsia="lv-LV"/>
        </w:rPr>
        <w:t xml:space="preserve"> </w:t>
      </w:r>
      <w:proofErr w:type="spellStart"/>
      <w:r w:rsidR="00CC0ECA" w:rsidRPr="00A67108">
        <w:rPr>
          <w:rFonts w:ascii="Times New Roman" w:hAnsi="Times New Roman" w:cs="Times New Roman"/>
          <w:lang w:eastAsia="lv-LV"/>
        </w:rPr>
        <w:t>tiesībām</w:t>
      </w:r>
      <w:proofErr w:type="spellEnd"/>
      <w:r w:rsidR="00CC0ECA" w:rsidRPr="00A67108">
        <w:rPr>
          <w:rFonts w:ascii="Times New Roman" w:hAnsi="Times New Roman" w:cs="Times New Roman"/>
          <w:lang w:eastAsia="lv-LV"/>
        </w:rPr>
        <w:t xml:space="preserve"> </w:t>
      </w:r>
      <w:proofErr w:type="spellStart"/>
      <w:r w:rsidR="00CC0ECA" w:rsidRPr="00A67108">
        <w:rPr>
          <w:rFonts w:ascii="Times New Roman" w:hAnsi="Times New Roman" w:cs="Times New Roman"/>
          <w:lang w:eastAsia="lv-LV"/>
        </w:rPr>
        <w:t>uz</w:t>
      </w:r>
      <w:proofErr w:type="spellEnd"/>
      <w:r w:rsidR="00CC0ECA" w:rsidRPr="00A67108">
        <w:rPr>
          <w:rFonts w:ascii="Times New Roman" w:hAnsi="Times New Roman" w:cs="Times New Roman"/>
          <w:lang w:eastAsia="lv-LV"/>
        </w:rPr>
        <w:t xml:space="preserve"> zemi </w:t>
      </w:r>
      <w:proofErr w:type="spellStart"/>
      <w:r w:rsidR="00CC0ECA" w:rsidRPr="00A67108">
        <w:rPr>
          <w:rFonts w:ascii="Times New Roman" w:hAnsi="Times New Roman" w:cs="Times New Roman"/>
          <w:lang w:eastAsia="lv-LV"/>
        </w:rPr>
        <w:t>nostiprinātām</w:t>
      </w:r>
      <w:proofErr w:type="spellEnd"/>
      <w:r w:rsidR="00CC0ECA" w:rsidRPr="00A67108">
        <w:rPr>
          <w:rFonts w:ascii="Times New Roman" w:hAnsi="Times New Roman" w:cs="Times New Roman"/>
          <w:lang w:eastAsia="lv-LV"/>
        </w:rPr>
        <w:t xml:space="preserve"> </w:t>
      </w:r>
      <w:proofErr w:type="spellStart"/>
      <w:r w:rsidR="00CC0ECA" w:rsidRPr="00A67108">
        <w:rPr>
          <w:rFonts w:ascii="Times New Roman" w:hAnsi="Times New Roman" w:cs="Times New Roman"/>
          <w:lang w:eastAsia="lv-LV"/>
        </w:rPr>
        <w:t>zemesgrāmatām</w:t>
      </w:r>
      <w:proofErr w:type="spellEnd"/>
      <w:r w:rsidR="00CC0ECA" w:rsidRPr="00A67108">
        <w:rPr>
          <w:rFonts w:ascii="Times New Roman" w:hAnsi="Times New Roman" w:cs="Times New Roman"/>
          <w:lang w:eastAsia="lv-LV"/>
        </w:rPr>
        <w:t xml:space="preserve">. </w:t>
      </w:r>
      <w:r w:rsidR="00CC0ECA" w:rsidRPr="00A67108">
        <w:rPr>
          <w:rFonts w:ascii="Times New Roman" w:hAnsi="Times New Roman" w:cs="Times New Roman"/>
          <w:lang w:val="lv-LV"/>
        </w:rPr>
        <w:t xml:space="preserve">Noteikumu projekta 2. punkts papildināms ar nosacījumu, kas apliecinātu, ka pastāv zemes dzīļu īpašuma tiesību aprobežojums. Piemēram, </w:t>
      </w:r>
      <w:r w:rsidR="00CC0ECA" w:rsidRPr="00A67108">
        <w:rPr>
          <w:rFonts w:ascii="Times New Roman" w:hAnsi="Times New Roman" w:cs="Times New Roman"/>
          <w:iCs/>
          <w:lang w:val="lv-LV"/>
        </w:rPr>
        <w:t>Ministru kabineta 2017. gada 8. augusta noteikumu Nr. 439 “</w:t>
      </w:r>
      <w:r w:rsidR="00CC0ECA" w:rsidRPr="00A67108">
        <w:rPr>
          <w:rFonts w:ascii="Times New Roman" w:hAnsi="Times New Roman" w:cs="Times New Roman"/>
          <w:shd w:val="clear" w:color="auto" w:fill="FFFFFF"/>
          <w:lang w:val="lv-LV"/>
        </w:rPr>
        <w:t xml:space="preserve">Valsts nozīmes zemes dzīļu nogabala “Inčukalna dabasgāzes krātuve” izmantošanas noteikumi” (turpmāk – Noteikumi Nr. 439) 6. punkts nosaka </w:t>
      </w:r>
      <w:r w:rsidR="00CC0ECA" w:rsidRPr="00A67108">
        <w:rPr>
          <w:rFonts w:ascii="Times New Roman" w:hAnsi="Times New Roman" w:cs="Times New Roman"/>
          <w:i/>
          <w:iCs/>
          <w:shd w:val="clear" w:color="auto" w:fill="FFFFFF"/>
          <w:lang w:val="lv-LV"/>
        </w:rPr>
        <w:t>“</w:t>
      </w:r>
      <w:r w:rsidR="00CC0ECA" w:rsidRPr="00A67108">
        <w:rPr>
          <w:rFonts w:ascii="Times New Roman" w:hAnsi="Times New Roman" w:cs="Times New Roman"/>
          <w:i/>
          <w:iCs/>
          <w:shd w:val="clear" w:color="auto" w:fill="FFFFFF"/>
        </w:rPr>
        <w:t xml:space="preserve">Ja </w:t>
      </w:r>
      <w:proofErr w:type="spellStart"/>
      <w:r w:rsidR="00CC0ECA" w:rsidRPr="00A67108">
        <w:rPr>
          <w:rFonts w:ascii="Times New Roman" w:hAnsi="Times New Roman" w:cs="Times New Roman"/>
          <w:i/>
          <w:iCs/>
          <w:shd w:val="clear" w:color="auto" w:fill="FFFFFF"/>
        </w:rPr>
        <w:t>nogabalā</w:t>
      </w:r>
      <w:proofErr w:type="spellEnd"/>
      <w:r w:rsidR="00CC0ECA" w:rsidRPr="00A67108">
        <w:rPr>
          <w:rFonts w:ascii="Times New Roman" w:hAnsi="Times New Roman" w:cs="Times New Roman"/>
          <w:i/>
          <w:iCs/>
          <w:shd w:val="clear" w:color="auto" w:fill="FFFFFF"/>
        </w:rPr>
        <w:t xml:space="preserve"> </w:t>
      </w:r>
      <w:proofErr w:type="spellStart"/>
      <w:r w:rsidR="00CC0ECA" w:rsidRPr="00A67108">
        <w:rPr>
          <w:rFonts w:ascii="Times New Roman" w:hAnsi="Times New Roman" w:cs="Times New Roman"/>
          <w:i/>
          <w:iCs/>
          <w:shd w:val="clear" w:color="auto" w:fill="FFFFFF"/>
        </w:rPr>
        <w:t>paredzēts</w:t>
      </w:r>
      <w:proofErr w:type="spellEnd"/>
      <w:r w:rsidR="00CC0ECA" w:rsidRPr="00A67108">
        <w:rPr>
          <w:rFonts w:ascii="Times New Roman" w:hAnsi="Times New Roman" w:cs="Times New Roman"/>
          <w:i/>
          <w:iCs/>
          <w:shd w:val="clear" w:color="auto" w:fill="FFFFFF"/>
        </w:rPr>
        <w:t xml:space="preserve"> </w:t>
      </w:r>
      <w:proofErr w:type="spellStart"/>
      <w:r w:rsidR="00CC0ECA" w:rsidRPr="00A67108">
        <w:rPr>
          <w:rFonts w:ascii="Times New Roman" w:hAnsi="Times New Roman" w:cs="Times New Roman"/>
          <w:i/>
          <w:iCs/>
          <w:shd w:val="clear" w:color="auto" w:fill="FFFFFF"/>
        </w:rPr>
        <w:t>ierīkot</w:t>
      </w:r>
      <w:proofErr w:type="spellEnd"/>
      <w:r w:rsidR="00CC0ECA" w:rsidRPr="00A67108">
        <w:rPr>
          <w:rFonts w:ascii="Times New Roman" w:hAnsi="Times New Roman" w:cs="Times New Roman"/>
          <w:i/>
          <w:iCs/>
          <w:shd w:val="clear" w:color="auto" w:fill="FFFFFF"/>
        </w:rPr>
        <w:t xml:space="preserve"> </w:t>
      </w:r>
      <w:proofErr w:type="spellStart"/>
      <w:r w:rsidR="00CC0ECA" w:rsidRPr="00A67108">
        <w:rPr>
          <w:rFonts w:ascii="Times New Roman" w:hAnsi="Times New Roman" w:cs="Times New Roman"/>
          <w:i/>
          <w:iCs/>
          <w:shd w:val="clear" w:color="auto" w:fill="FFFFFF"/>
        </w:rPr>
        <w:t>urbumus</w:t>
      </w:r>
      <w:proofErr w:type="spellEnd"/>
      <w:r w:rsidR="00CC0ECA" w:rsidRPr="00A67108">
        <w:rPr>
          <w:rFonts w:ascii="Times New Roman" w:hAnsi="Times New Roman" w:cs="Times New Roman"/>
          <w:i/>
          <w:iCs/>
          <w:shd w:val="clear" w:color="auto" w:fill="FFFFFF"/>
        </w:rPr>
        <w:t xml:space="preserve">, kas </w:t>
      </w:r>
      <w:proofErr w:type="spellStart"/>
      <w:r w:rsidR="00CC0ECA" w:rsidRPr="00A67108">
        <w:rPr>
          <w:rFonts w:ascii="Times New Roman" w:hAnsi="Times New Roman" w:cs="Times New Roman"/>
          <w:i/>
          <w:iCs/>
          <w:shd w:val="clear" w:color="auto" w:fill="FFFFFF"/>
        </w:rPr>
        <w:t>ir</w:t>
      </w:r>
      <w:proofErr w:type="spellEnd"/>
      <w:r w:rsidR="00CC0ECA" w:rsidRPr="00A67108">
        <w:rPr>
          <w:rFonts w:ascii="Times New Roman" w:hAnsi="Times New Roman" w:cs="Times New Roman"/>
          <w:i/>
          <w:iCs/>
          <w:shd w:val="clear" w:color="auto" w:fill="FFFFFF"/>
        </w:rPr>
        <w:t xml:space="preserve"> </w:t>
      </w:r>
      <w:proofErr w:type="spellStart"/>
      <w:r w:rsidR="00CC0ECA" w:rsidRPr="00A67108">
        <w:rPr>
          <w:rFonts w:ascii="Times New Roman" w:hAnsi="Times New Roman" w:cs="Times New Roman"/>
          <w:i/>
          <w:iCs/>
          <w:shd w:val="clear" w:color="auto" w:fill="FFFFFF"/>
        </w:rPr>
        <w:t>dziļāki</w:t>
      </w:r>
      <w:proofErr w:type="spellEnd"/>
      <w:r w:rsidR="00CC0ECA" w:rsidRPr="00A67108">
        <w:rPr>
          <w:rFonts w:ascii="Times New Roman" w:hAnsi="Times New Roman" w:cs="Times New Roman"/>
          <w:i/>
          <w:iCs/>
          <w:shd w:val="clear" w:color="auto" w:fill="FFFFFF"/>
        </w:rPr>
        <w:t xml:space="preserve"> par 200 </w:t>
      </w:r>
      <w:proofErr w:type="spellStart"/>
      <w:r w:rsidR="00CC0ECA" w:rsidRPr="00A67108">
        <w:rPr>
          <w:rFonts w:ascii="Times New Roman" w:hAnsi="Times New Roman" w:cs="Times New Roman"/>
          <w:i/>
          <w:iCs/>
          <w:shd w:val="clear" w:color="auto" w:fill="FFFFFF"/>
        </w:rPr>
        <w:t>metriem</w:t>
      </w:r>
      <w:proofErr w:type="spellEnd"/>
      <w:r w:rsidR="00CC0ECA" w:rsidRPr="00A67108">
        <w:rPr>
          <w:rFonts w:ascii="Times New Roman" w:hAnsi="Times New Roman" w:cs="Times New Roman"/>
          <w:i/>
          <w:iCs/>
          <w:shd w:val="clear" w:color="auto" w:fill="FFFFFF"/>
        </w:rPr>
        <w:t xml:space="preserve">, to </w:t>
      </w:r>
      <w:proofErr w:type="spellStart"/>
      <w:r w:rsidR="00CC0ECA" w:rsidRPr="00A67108">
        <w:rPr>
          <w:rFonts w:ascii="Times New Roman" w:hAnsi="Times New Roman" w:cs="Times New Roman"/>
          <w:i/>
          <w:iCs/>
          <w:shd w:val="clear" w:color="auto" w:fill="FFFFFF"/>
        </w:rPr>
        <w:t>rakstiski</w:t>
      </w:r>
      <w:proofErr w:type="spellEnd"/>
      <w:r w:rsidR="00CC0ECA" w:rsidRPr="00A67108">
        <w:rPr>
          <w:rFonts w:ascii="Times New Roman" w:hAnsi="Times New Roman" w:cs="Times New Roman"/>
          <w:i/>
          <w:iCs/>
          <w:shd w:val="clear" w:color="auto" w:fill="FFFFFF"/>
        </w:rPr>
        <w:t xml:space="preserve"> </w:t>
      </w:r>
      <w:proofErr w:type="spellStart"/>
      <w:r w:rsidR="00CC0ECA" w:rsidRPr="00A67108">
        <w:rPr>
          <w:rFonts w:ascii="Times New Roman" w:hAnsi="Times New Roman" w:cs="Times New Roman"/>
          <w:i/>
          <w:iCs/>
          <w:shd w:val="clear" w:color="auto" w:fill="FFFFFF"/>
        </w:rPr>
        <w:t>saskaņo</w:t>
      </w:r>
      <w:proofErr w:type="spellEnd"/>
      <w:r w:rsidR="00CC0ECA" w:rsidRPr="00A67108">
        <w:rPr>
          <w:rFonts w:ascii="Times New Roman" w:hAnsi="Times New Roman" w:cs="Times New Roman"/>
          <w:i/>
          <w:iCs/>
          <w:shd w:val="clear" w:color="auto" w:fill="FFFFFF"/>
        </w:rPr>
        <w:t xml:space="preserve"> </w:t>
      </w:r>
      <w:proofErr w:type="spellStart"/>
      <w:r w:rsidR="00CC0ECA" w:rsidRPr="00A67108">
        <w:rPr>
          <w:rFonts w:ascii="Times New Roman" w:hAnsi="Times New Roman" w:cs="Times New Roman"/>
          <w:i/>
          <w:iCs/>
          <w:shd w:val="clear" w:color="auto" w:fill="FFFFFF"/>
        </w:rPr>
        <w:t>ar</w:t>
      </w:r>
      <w:proofErr w:type="spellEnd"/>
      <w:r w:rsidR="00CC0ECA" w:rsidRPr="00A67108">
        <w:rPr>
          <w:rFonts w:ascii="Times New Roman" w:hAnsi="Times New Roman" w:cs="Times New Roman"/>
          <w:i/>
          <w:iCs/>
          <w:shd w:val="clear" w:color="auto" w:fill="FFFFFF"/>
        </w:rPr>
        <w:t xml:space="preserve"> </w:t>
      </w:r>
      <w:proofErr w:type="spellStart"/>
      <w:r w:rsidR="00CC0ECA" w:rsidRPr="00A67108">
        <w:rPr>
          <w:rFonts w:ascii="Times New Roman" w:hAnsi="Times New Roman" w:cs="Times New Roman"/>
          <w:i/>
          <w:iCs/>
          <w:shd w:val="clear" w:color="auto" w:fill="FFFFFF"/>
        </w:rPr>
        <w:t>vienoto</w:t>
      </w:r>
      <w:proofErr w:type="spellEnd"/>
      <w:r w:rsidR="00CC0ECA" w:rsidRPr="00A67108">
        <w:rPr>
          <w:rFonts w:ascii="Times New Roman" w:hAnsi="Times New Roman" w:cs="Times New Roman"/>
          <w:i/>
          <w:iCs/>
          <w:shd w:val="clear" w:color="auto" w:fill="FFFFFF"/>
        </w:rPr>
        <w:t xml:space="preserve"> </w:t>
      </w:r>
      <w:proofErr w:type="spellStart"/>
      <w:r w:rsidR="00CC0ECA" w:rsidRPr="00A67108">
        <w:rPr>
          <w:rFonts w:ascii="Times New Roman" w:hAnsi="Times New Roman" w:cs="Times New Roman"/>
          <w:i/>
          <w:iCs/>
          <w:shd w:val="clear" w:color="auto" w:fill="FFFFFF"/>
        </w:rPr>
        <w:t>dabasgāzes</w:t>
      </w:r>
      <w:proofErr w:type="spellEnd"/>
      <w:r w:rsidR="00CC0ECA" w:rsidRPr="00A67108">
        <w:rPr>
          <w:rFonts w:ascii="Times New Roman" w:hAnsi="Times New Roman" w:cs="Times New Roman"/>
          <w:i/>
          <w:iCs/>
          <w:shd w:val="clear" w:color="auto" w:fill="FFFFFF"/>
        </w:rPr>
        <w:t xml:space="preserve"> </w:t>
      </w:r>
      <w:proofErr w:type="spellStart"/>
      <w:r w:rsidR="00CC0ECA" w:rsidRPr="00A67108">
        <w:rPr>
          <w:rFonts w:ascii="Times New Roman" w:hAnsi="Times New Roman" w:cs="Times New Roman"/>
          <w:i/>
          <w:iCs/>
          <w:shd w:val="clear" w:color="auto" w:fill="FFFFFF"/>
        </w:rPr>
        <w:t>pārvades</w:t>
      </w:r>
      <w:proofErr w:type="spellEnd"/>
      <w:r w:rsidR="00CC0ECA" w:rsidRPr="00A67108">
        <w:rPr>
          <w:rFonts w:ascii="Times New Roman" w:hAnsi="Times New Roman" w:cs="Times New Roman"/>
          <w:i/>
          <w:iCs/>
          <w:shd w:val="clear" w:color="auto" w:fill="FFFFFF"/>
        </w:rPr>
        <w:t xml:space="preserve"> un </w:t>
      </w:r>
      <w:proofErr w:type="spellStart"/>
      <w:r w:rsidR="00CC0ECA" w:rsidRPr="00A67108">
        <w:rPr>
          <w:rFonts w:ascii="Times New Roman" w:hAnsi="Times New Roman" w:cs="Times New Roman"/>
          <w:i/>
          <w:iCs/>
          <w:shd w:val="clear" w:color="auto" w:fill="FFFFFF"/>
        </w:rPr>
        <w:t>uzglabāšanas</w:t>
      </w:r>
      <w:proofErr w:type="spellEnd"/>
      <w:r w:rsidR="00CC0ECA" w:rsidRPr="00A67108">
        <w:rPr>
          <w:rFonts w:ascii="Times New Roman" w:hAnsi="Times New Roman" w:cs="Times New Roman"/>
          <w:i/>
          <w:iCs/>
          <w:shd w:val="clear" w:color="auto" w:fill="FFFFFF"/>
        </w:rPr>
        <w:t xml:space="preserve"> </w:t>
      </w:r>
      <w:proofErr w:type="spellStart"/>
      <w:r w:rsidR="00CC0ECA" w:rsidRPr="00A67108">
        <w:rPr>
          <w:rFonts w:ascii="Times New Roman" w:hAnsi="Times New Roman" w:cs="Times New Roman"/>
          <w:i/>
          <w:iCs/>
          <w:shd w:val="clear" w:color="auto" w:fill="FFFFFF"/>
        </w:rPr>
        <w:t>sistēmas</w:t>
      </w:r>
      <w:proofErr w:type="spellEnd"/>
      <w:r w:rsidR="00CC0ECA" w:rsidRPr="00A67108">
        <w:rPr>
          <w:rFonts w:ascii="Times New Roman" w:hAnsi="Times New Roman" w:cs="Times New Roman"/>
          <w:i/>
          <w:iCs/>
          <w:shd w:val="clear" w:color="auto" w:fill="FFFFFF"/>
        </w:rPr>
        <w:t xml:space="preserve"> </w:t>
      </w:r>
      <w:proofErr w:type="spellStart"/>
      <w:r w:rsidR="00CC0ECA" w:rsidRPr="00A67108">
        <w:rPr>
          <w:rFonts w:ascii="Times New Roman" w:hAnsi="Times New Roman" w:cs="Times New Roman"/>
          <w:i/>
          <w:iCs/>
          <w:shd w:val="clear" w:color="auto" w:fill="FFFFFF"/>
        </w:rPr>
        <w:t>operatoru</w:t>
      </w:r>
      <w:proofErr w:type="spellEnd"/>
      <w:r w:rsidR="00CC0ECA" w:rsidRPr="00A67108">
        <w:rPr>
          <w:rFonts w:ascii="Times New Roman" w:hAnsi="Times New Roman" w:cs="Times New Roman"/>
          <w:i/>
          <w:iCs/>
          <w:shd w:val="clear" w:color="auto" w:fill="FFFFFF"/>
        </w:rPr>
        <w:t>”</w:t>
      </w:r>
      <w:r w:rsidR="00CC0ECA" w:rsidRPr="00A67108">
        <w:rPr>
          <w:rFonts w:ascii="Times New Roman" w:hAnsi="Times New Roman" w:cs="Times New Roman"/>
          <w:shd w:val="clear" w:color="auto" w:fill="FFFFFF"/>
        </w:rPr>
        <w:t xml:space="preserve">. Lai </w:t>
      </w:r>
      <w:proofErr w:type="spellStart"/>
      <w:r w:rsidR="00CC0ECA" w:rsidRPr="00A67108">
        <w:rPr>
          <w:rFonts w:ascii="Times New Roman" w:hAnsi="Times New Roman" w:cs="Times New Roman"/>
          <w:shd w:val="clear" w:color="auto" w:fill="FFFFFF"/>
        </w:rPr>
        <w:t>vienotais</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dabasgāzes</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pārvades</w:t>
      </w:r>
      <w:proofErr w:type="spellEnd"/>
      <w:r w:rsidR="00CC0ECA" w:rsidRPr="00A67108">
        <w:rPr>
          <w:rFonts w:ascii="Times New Roman" w:hAnsi="Times New Roman" w:cs="Times New Roman"/>
          <w:shd w:val="clear" w:color="auto" w:fill="FFFFFF"/>
        </w:rPr>
        <w:t xml:space="preserve"> un </w:t>
      </w:r>
      <w:proofErr w:type="spellStart"/>
      <w:r w:rsidR="00CC0ECA" w:rsidRPr="00A67108">
        <w:rPr>
          <w:rFonts w:ascii="Times New Roman" w:hAnsi="Times New Roman" w:cs="Times New Roman"/>
          <w:shd w:val="clear" w:color="auto" w:fill="FFFFFF"/>
        </w:rPr>
        <w:t>uzglabāšanas</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sistēmas</w:t>
      </w:r>
      <w:proofErr w:type="spellEnd"/>
      <w:r w:rsidR="00CC0ECA" w:rsidRPr="00A67108">
        <w:rPr>
          <w:rFonts w:ascii="Times New Roman" w:hAnsi="Times New Roman" w:cs="Times New Roman"/>
          <w:shd w:val="clear" w:color="auto" w:fill="FFFFFF"/>
        </w:rPr>
        <w:t xml:space="preserve"> operators </w:t>
      </w:r>
      <w:proofErr w:type="spellStart"/>
      <w:r w:rsidR="00CC0ECA" w:rsidRPr="00A67108">
        <w:rPr>
          <w:rFonts w:ascii="Times New Roman" w:hAnsi="Times New Roman" w:cs="Times New Roman"/>
          <w:shd w:val="clear" w:color="auto" w:fill="FFFFFF"/>
        </w:rPr>
        <w:t>rakstiski</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saskaņotu</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šādas</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darbības</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iesnieguma</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iesniedzējam</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jāpievieno</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izstrādāti</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dokumenti</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atbilstoši</w:t>
      </w:r>
      <w:proofErr w:type="spellEnd"/>
      <w:r w:rsidR="00CC0ECA" w:rsidRPr="00A67108">
        <w:rPr>
          <w:rFonts w:ascii="Times New Roman" w:hAnsi="Times New Roman" w:cs="Times New Roman"/>
          <w:shd w:val="clear" w:color="auto" w:fill="FFFFFF"/>
        </w:rPr>
        <w:t xml:space="preserve"> zemes </w:t>
      </w:r>
      <w:proofErr w:type="spellStart"/>
      <w:r w:rsidR="00CC0ECA" w:rsidRPr="00A67108">
        <w:rPr>
          <w:rFonts w:ascii="Times New Roman" w:hAnsi="Times New Roman" w:cs="Times New Roman"/>
          <w:shd w:val="clear" w:color="auto" w:fill="FFFFFF"/>
        </w:rPr>
        <w:t>dzīļu</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izmantošanas</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licences</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saņemšanas</w:t>
      </w:r>
      <w:proofErr w:type="spellEnd"/>
      <w:r w:rsidR="00CC0ECA" w:rsidRPr="00A67108">
        <w:rPr>
          <w:rFonts w:ascii="Times New Roman" w:hAnsi="Times New Roman" w:cs="Times New Roman"/>
          <w:shd w:val="clear" w:color="auto" w:fill="FFFFFF"/>
        </w:rPr>
        <w:t xml:space="preserve"> un </w:t>
      </w:r>
      <w:proofErr w:type="spellStart"/>
      <w:r w:rsidR="00CC0ECA" w:rsidRPr="00A67108">
        <w:rPr>
          <w:rFonts w:ascii="Times New Roman" w:hAnsi="Times New Roman" w:cs="Times New Roman"/>
          <w:shd w:val="clear" w:color="auto" w:fill="FFFFFF"/>
        </w:rPr>
        <w:t>būvniecību</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regulējošo</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normatīvo</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aktu</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prasībām</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piemēram</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informāciju</w:t>
      </w:r>
      <w:proofErr w:type="spellEnd"/>
      <w:r w:rsidR="00CC0ECA" w:rsidRPr="00A67108">
        <w:rPr>
          <w:rFonts w:ascii="Times New Roman" w:hAnsi="Times New Roman" w:cs="Times New Roman"/>
          <w:shd w:val="clear" w:color="auto" w:fill="FFFFFF"/>
        </w:rPr>
        <w:t xml:space="preserve"> par </w:t>
      </w:r>
      <w:proofErr w:type="spellStart"/>
      <w:r w:rsidR="00CC0ECA" w:rsidRPr="00A67108">
        <w:rPr>
          <w:rFonts w:ascii="Times New Roman" w:hAnsi="Times New Roman" w:cs="Times New Roman"/>
          <w:shd w:val="clear" w:color="auto" w:fill="FFFFFF"/>
        </w:rPr>
        <w:t>urbumu</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skaitu</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dziļumu</w:t>
      </w:r>
      <w:proofErr w:type="spellEnd"/>
      <w:r w:rsidR="00CC0ECA" w:rsidRPr="00A67108">
        <w:rPr>
          <w:rFonts w:ascii="Times New Roman" w:hAnsi="Times New Roman" w:cs="Times New Roman"/>
          <w:shd w:val="clear" w:color="auto" w:fill="FFFFFF"/>
        </w:rPr>
        <w:t xml:space="preserve"> un </w:t>
      </w:r>
      <w:proofErr w:type="spellStart"/>
      <w:r w:rsidR="00CC0ECA" w:rsidRPr="00A67108">
        <w:rPr>
          <w:rFonts w:ascii="Times New Roman" w:hAnsi="Times New Roman" w:cs="Times New Roman"/>
          <w:shd w:val="clear" w:color="auto" w:fill="FFFFFF"/>
        </w:rPr>
        <w:t>attālumu</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starp</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tiem</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urbumu</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ģeoloģiski</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tehnisko</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griezumu</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grafisko</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attēlu</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kurā</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iezīmēta</w:t>
      </w:r>
      <w:proofErr w:type="spellEnd"/>
      <w:r w:rsidR="00CC0ECA" w:rsidRPr="00A67108">
        <w:rPr>
          <w:rFonts w:ascii="Times New Roman" w:hAnsi="Times New Roman" w:cs="Times New Roman"/>
          <w:shd w:val="clear" w:color="auto" w:fill="FFFFFF"/>
        </w:rPr>
        <w:t xml:space="preserve"> zemes </w:t>
      </w:r>
      <w:proofErr w:type="spellStart"/>
      <w:r w:rsidR="00CC0ECA" w:rsidRPr="00A67108">
        <w:rPr>
          <w:rFonts w:ascii="Times New Roman" w:hAnsi="Times New Roman" w:cs="Times New Roman"/>
          <w:shd w:val="clear" w:color="auto" w:fill="FFFFFF"/>
        </w:rPr>
        <w:t>dzīļu</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izmantošanas</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teritorija</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koordinātes</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urbuma</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atrašanās</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vieta</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inženierbūves</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būvprojektu</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minimālā</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sastāvā</w:t>
      </w:r>
      <w:proofErr w:type="spellEnd"/>
      <w:r w:rsidR="00CC0ECA" w:rsidRPr="00A67108">
        <w:rPr>
          <w:rFonts w:ascii="Times New Roman" w:hAnsi="Times New Roman" w:cs="Times New Roman"/>
          <w:shd w:val="clear" w:color="auto" w:fill="FFFFFF"/>
        </w:rPr>
        <w:t xml:space="preserve"> un </w:t>
      </w:r>
      <w:proofErr w:type="spellStart"/>
      <w:r w:rsidR="00CC0ECA" w:rsidRPr="00A67108">
        <w:rPr>
          <w:rFonts w:ascii="Times New Roman" w:hAnsi="Times New Roman" w:cs="Times New Roman"/>
          <w:shd w:val="clear" w:color="auto" w:fill="FFFFFF"/>
        </w:rPr>
        <w:t>citus</w:t>
      </w:r>
      <w:proofErr w:type="spellEnd"/>
      <w:r w:rsidR="00CC0ECA" w:rsidRPr="00A67108">
        <w:rPr>
          <w:rFonts w:ascii="Times New Roman" w:hAnsi="Times New Roman" w:cs="Times New Roman"/>
          <w:shd w:val="clear" w:color="auto" w:fill="FFFFFF"/>
        </w:rPr>
        <w:t xml:space="preserve">). Ja </w:t>
      </w:r>
      <w:proofErr w:type="spellStart"/>
      <w:r w:rsidR="00CC0ECA" w:rsidRPr="00A67108">
        <w:rPr>
          <w:rFonts w:ascii="Times New Roman" w:hAnsi="Times New Roman" w:cs="Times New Roman"/>
          <w:shd w:val="clear" w:color="auto" w:fill="FFFFFF"/>
        </w:rPr>
        <w:t>vienotais</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dabasgāzes</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pārvades</w:t>
      </w:r>
      <w:proofErr w:type="spellEnd"/>
      <w:r w:rsidR="00CC0ECA" w:rsidRPr="00A67108">
        <w:rPr>
          <w:rFonts w:ascii="Times New Roman" w:hAnsi="Times New Roman" w:cs="Times New Roman"/>
          <w:shd w:val="clear" w:color="auto" w:fill="FFFFFF"/>
        </w:rPr>
        <w:t xml:space="preserve"> un </w:t>
      </w:r>
      <w:proofErr w:type="spellStart"/>
      <w:r w:rsidR="00CC0ECA" w:rsidRPr="00A67108">
        <w:rPr>
          <w:rFonts w:ascii="Times New Roman" w:hAnsi="Times New Roman" w:cs="Times New Roman"/>
          <w:shd w:val="clear" w:color="auto" w:fill="FFFFFF"/>
        </w:rPr>
        <w:t>uzglabāšanas</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sistēmas</w:t>
      </w:r>
      <w:proofErr w:type="spellEnd"/>
      <w:r w:rsidR="00CC0ECA" w:rsidRPr="00A67108">
        <w:rPr>
          <w:rFonts w:ascii="Times New Roman" w:hAnsi="Times New Roman" w:cs="Times New Roman"/>
          <w:shd w:val="clear" w:color="auto" w:fill="FFFFFF"/>
        </w:rPr>
        <w:t xml:space="preserve"> operators, </w:t>
      </w:r>
      <w:proofErr w:type="spellStart"/>
      <w:r w:rsidR="00CC0ECA" w:rsidRPr="00A67108">
        <w:rPr>
          <w:rFonts w:ascii="Times New Roman" w:hAnsi="Times New Roman" w:cs="Times New Roman"/>
          <w:shd w:val="clear" w:color="auto" w:fill="FFFFFF"/>
        </w:rPr>
        <w:t>izvērtējot</w:t>
      </w:r>
      <w:proofErr w:type="spellEnd"/>
      <w:r w:rsidR="00CC0ECA" w:rsidRPr="00A67108">
        <w:rPr>
          <w:rFonts w:ascii="Times New Roman" w:hAnsi="Times New Roman" w:cs="Times New Roman"/>
          <w:shd w:val="clear" w:color="auto" w:fill="FFFFFF"/>
        </w:rPr>
        <w:t xml:space="preserve"> zemes </w:t>
      </w:r>
      <w:proofErr w:type="spellStart"/>
      <w:r w:rsidR="00CC0ECA" w:rsidRPr="00A67108">
        <w:rPr>
          <w:rFonts w:ascii="Times New Roman" w:hAnsi="Times New Roman" w:cs="Times New Roman"/>
          <w:shd w:val="clear" w:color="auto" w:fill="FFFFFF"/>
        </w:rPr>
        <w:t>īpašnieka</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iesniegtos</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dokumentus</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secina</w:t>
      </w:r>
      <w:proofErr w:type="spellEnd"/>
      <w:r w:rsidR="00CC0ECA" w:rsidRPr="00A67108">
        <w:rPr>
          <w:rFonts w:ascii="Times New Roman" w:hAnsi="Times New Roman" w:cs="Times New Roman"/>
          <w:shd w:val="clear" w:color="auto" w:fill="FFFFFF"/>
        </w:rPr>
        <w:t xml:space="preserve">, ka zemes </w:t>
      </w:r>
      <w:proofErr w:type="spellStart"/>
      <w:r w:rsidR="00CC0ECA" w:rsidRPr="00A67108">
        <w:rPr>
          <w:rFonts w:ascii="Times New Roman" w:hAnsi="Times New Roman" w:cs="Times New Roman"/>
          <w:shd w:val="clear" w:color="auto" w:fill="FFFFFF"/>
        </w:rPr>
        <w:t>īpašnieka</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paredzētās</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darbības</w:t>
      </w:r>
      <w:proofErr w:type="spellEnd"/>
      <w:r w:rsidR="00CC0ECA" w:rsidRPr="00A67108">
        <w:rPr>
          <w:rFonts w:ascii="Times New Roman" w:hAnsi="Times New Roman" w:cs="Times New Roman"/>
          <w:shd w:val="clear" w:color="auto" w:fill="FFFFFF"/>
        </w:rPr>
        <w:t xml:space="preserve"> nav </w:t>
      </w:r>
      <w:proofErr w:type="spellStart"/>
      <w:r w:rsidR="00CC0ECA" w:rsidRPr="00A67108">
        <w:rPr>
          <w:rFonts w:ascii="Times New Roman" w:hAnsi="Times New Roman" w:cs="Times New Roman"/>
          <w:shd w:val="clear" w:color="auto" w:fill="FFFFFF"/>
        </w:rPr>
        <w:t>pieļaujamas</w:t>
      </w:r>
      <w:proofErr w:type="spellEnd"/>
      <w:r w:rsidR="00CC0ECA" w:rsidRPr="00A67108">
        <w:rPr>
          <w:rFonts w:ascii="Times New Roman" w:hAnsi="Times New Roman" w:cs="Times New Roman"/>
          <w:shd w:val="clear" w:color="auto" w:fill="FFFFFF"/>
        </w:rPr>
        <w:t xml:space="preserve"> un </w:t>
      </w:r>
      <w:proofErr w:type="spellStart"/>
      <w:r w:rsidR="00CC0ECA" w:rsidRPr="00A67108">
        <w:rPr>
          <w:rFonts w:ascii="Times New Roman" w:hAnsi="Times New Roman" w:cs="Times New Roman"/>
          <w:shd w:val="clear" w:color="auto" w:fill="FFFFFF"/>
        </w:rPr>
        <w:t>rada</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risku</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esošo</w:t>
      </w:r>
      <w:proofErr w:type="spellEnd"/>
      <w:r w:rsidR="00CC0ECA" w:rsidRPr="00A67108">
        <w:rPr>
          <w:rFonts w:ascii="Times New Roman" w:hAnsi="Times New Roman" w:cs="Times New Roman"/>
          <w:shd w:val="clear" w:color="auto" w:fill="FFFFFF"/>
        </w:rPr>
        <w:t xml:space="preserve"> zemes </w:t>
      </w:r>
      <w:proofErr w:type="spellStart"/>
      <w:r w:rsidR="00CC0ECA" w:rsidRPr="00A67108">
        <w:rPr>
          <w:rFonts w:ascii="Times New Roman" w:hAnsi="Times New Roman" w:cs="Times New Roman"/>
          <w:shd w:val="clear" w:color="auto" w:fill="FFFFFF"/>
        </w:rPr>
        <w:t>dzīļu</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izmantošanai</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tas</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sagatavo</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atteikumu</w:t>
      </w:r>
      <w:proofErr w:type="spellEnd"/>
      <w:r w:rsidR="00CC0ECA" w:rsidRPr="00A67108">
        <w:rPr>
          <w:rFonts w:ascii="Times New Roman" w:hAnsi="Times New Roman" w:cs="Times New Roman"/>
          <w:shd w:val="clear" w:color="auto" w:fill="FFFFFF"/>
        </w:rPr>
        <w:t xml:space="preserve"> zemes </w:t>
      </w:r>
      <w:proofErr w:type="spellStart"/>
      <w:r w:rsidR="00CC0ECA" w:rsidRPr="00A67108">
        <w:rPr>
          <w:rFonts w:ascii="Times New Roman" w:hAnsi="Times New Roman" w:cs="Times New Roman"/>
          <w:shd w:val="clear" w:color="auto" w:fill="FFFFFF"/>
        </w:rPr>
        <w:t>dzīļu</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izmantošanai</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noteiktajā</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valsts</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nozīmes</w:t>
      </w:r>
      <w:proofErr w:type="spellEnd"/>
      <w:r w:rsidR="00CC0ECA" w:rsidRPr="00A67108">
        <w:rPr>
          <w:rFonts w:ascii="Times New Roman" w:hAnsi="Times New Roman" w:cs="Times New Roman"/>
          <w:shd w:val="clear" w:color="auto" w:fill="FFFFFF"/>
        </w:rPr>
        <w:t xml:space="preserve"> zemes </w:t>
      </w:r>
      <w:proofErr w:type="spellStart"/>
      <w:r w:rsidR="00CC0ECA" w:rsidRPr="00A67108">
        <w:rPr>
          <w:rFonts w:ascii="Times New Roman" w:hAnsi="Times New Roman" w:cs="Times New Roman"/>
          <w:shd w:val="clear" w:color="auto" w:fill="FFFFFF"/>
        </w:rPr>
        <w:t>dzīļu</w:t>
      </w:r>
      <w:proofErr w:type="spellEnd"/>
      <w:r w:rsidR="00CC0ECA" w:rsidRPr="00A67108">
        <w:rPr>
          <w:rFonts w:ascii="Times New Roman" w:hAnsi="Times New Roman" w:cs="Times New Roman"/>
          <w:shd w:val="clear" w:color="auto" w:fill="FFFFFF"/>
        </w:rPr>
        <w:t xml:space="preserve"> </w:t>
      </w:r>
      <w:proofErr w:type="spellStart"/>
      <w:r w:rsidR="00CC0ECA" w:rsidRPr="00A67108">
        <w:rPr>
          <w:rFonts w:ascii="Times New Roman" w:hAnsi="Times New Roman" w:cs="Times New Roman"/>
          <w:shd w:val="clear" w:color="auto" w:fill="FFFFFF"/>
        </w:rPr>
        <w:t>nogabalā</w:t>
      </w:r>
      <w:proofErr w:type="spellEnd"/>
      <w:r w:rsidR="00CC0ECA" w:rsidRPr="00A67108">
        <w:rPr>
          <w:rFonts w:ascii="Times New Roman" w:hAnsi="Times New Roman" w:cs="Times New Roman"/>
          <w:shd w:val="clear" w:color="auto" w:fill="FFFFFF"/>
        </w:rPr>
        <w:t xml:space="preserve">. </w:t>
      </w:r>
    </w:p>
    <w:p w14:paraId="6918B9C7" w14:textId="648448CE" w:rsidR="004639B5" w:rsidRDefault="00CC0ECA" w:rsidP="00DC6354">
      <w:pPr>
        <w:pStyle w:val="ListParagraph"/>
        <w:shd w:val="clear" w:color="auto" w:fill="FFFFFF"/>
        <w:tabs>
          <w:tab w:val="left" w:pos="993"/>
        </w:tabs>
        <w:spacing w:line="293" w:lineRule="atLeast"/>
        <w:ind w:left="0" w:firstLine="709"/>
        <w:jc w:val="both"/>
      </w:pPr>
      <w:r w:rsidRPr="00DC6354">
        <w:lastRenderedPageBreak/>
        <w:t xml:space="preserve">Noteikumu projektu </w:t>
      </w:r>
      <w:r>
        <w:t>2</w:t>
      </w:r>
      <w:r w:rsidRPr="00DC6354">
        <w:t>. punktu ir jāizsaka šādā redakcijā</w:t>
      </w:r>
      <w:r>
        <w:t>:</w:t>
      </w:r>
    </w:p>
    <w:p w14:paraId="41E9F80E" w14:textId="11BB850B" w:rsidR="00CC0ECA" w:rsidRPr="008B55C2" w:rsidRDefault="00CC0ECA" w:rsidP="00DC6354">
      <w:pPr>
        <w:pStyle w:val="ListParagraph"/>
        <w:shd w:val="clear" w:color="auto" w:fill="FFFFFF"/>
        <w:tabs>
          <w:tab w:val="left" w:pos="993"/>
        </w:tabs>
        <w:spacing w:line="293" w:lineRule="atLeast"/>
        <w:ind w:left="0" w:firstLine="709"/>
        <w:jc w:val="both"/>
        <w:rPr>
          <w:i/>
          <w:iCs/>
          <w:color w:val="FF0000"/>
          <w:lang w:eastAsia="lv-LV"/>
        </w:rPr>
      </w:pPr>
      <w:r w:rsidRPr="008B55C2">
        <w:rPr>
          <w:i/>
          <w:iCs/>
        </w:rPr>
        <w:t xml:space="preserve">“2. </w:t>
      </w:r>
      <w:r w:rsidRPr="008B55C2">
        <w:rPr>
          <w:i/>
          <w:iCs/>
          <w:lang w:eastAsia="lv-LV"/>
        </w:rPr>
        <w:t xml:space="preserve">Zemes īpašniekam ir tiesības uz atlīdzību, ja viņa īpašuma tiesības uz zemi nostiprinātas zemesgrāmatā </w:t>
      </w:r>
      <w:r w:rsidRPr="00A67108">
        <w:rPr>
          <w:b/>
          <w:bCs/>
          <w:i/>
          <w:iCs/>
          <w:lang w:eastAsia="lv-LV"/>
        </w:rPr>
        <w:t xml:space="preserve">un ja viņš ir </w:t>
      </w:r>
      <w:r w:rsidR="00BB3619" w:rsidRPr="00A67108">
        <w:rPr>
          <w:b/>
          <w:bCs/>
          <w:i/>
          <w:iCs/>
          <w:lang w:eastAsia="lv-LV"/>
        </w:rPr>
        <w:t xml:space="preserve">plānojis zemes dzīļu izmantošanu, attiecīgi </w:t>
      </w:r>
      <w:r w:rsidRPr="00A67108">
        <w:rPr>
          <w:b/>
          <w:bCs/>
          <w:i/>
          <w:iCs/>
          <w:lang w:eastAsia="lv-LV"/>
        </w:rPr>
        <w:t>sagatavo</w:t>
      </w:r>
      <w:r w:rsidR="00BB3619" w:rsidRPr="00A67108">
        <w:rPr>
          <w:b/>
          <w:bCs/>
          <w:i/>
          <w:iCs/>
          <w:lang w:eastAsia="lv-LV"/>
        </w:rPr>
        <w:t>jot</w:t>
      </w:r>
      <w:r w:rsidRPr="00A67108">
        <w:rPr>
          <w:b/>
          <w:bCs/>
          <w:i/>
          <w:iCs/>
          <w:shd w:val="clear" w:color="auto" w:fill="FFFFFF"/>
        </w:rPr>
        <w:t xml:space="preserve"> dokumentus atbilstoši zemes dzīļu izmantošanas licences saņemšanas un būvniecību regulējošo normatīvo aktu prasībām</w:t>
      </w:r>
      <w:r w:rsidR="00BB3619" w:rsidRPr="00A67108">
        <w:rPr>
          <w:b/>
          <w:bCs/>
          <w:i/>
          <w:iCs/>
          <w:shd w:val="clear" w:color="auto" w:fill="FFFFFF"/>
        </w:rPr>
        <w:t>,</w:t>
      </w:r>
      <w:r w:rsidRPr="00A67108">
        <w:rPr>
          <w:b/>
          <w:bCs/>
          <w:i/>
          <w:iCs/>
          <w:shd w:val="clear" w:color="auto" w:fill="FFFFFF"/>
        </w:rPr>
        <w:t xml:space="preserve"> un saņēmis </w:t>
      </w:r>
      <w:r w:rsidR="008B55C2" w:rsidRPr="00A67108">
        <w:rPr>
          <w:b/>
          <w:bCs/>
          <w:i/>
          <w:iCs/>
          <w:shd w:val="clear" w:color="auto" w:fill="FFFFFF"/>
        </w:rPr>
        <w:t xml:space="preserve">no zemes dzīļu izmantotāja valsts nozīmes zemes dzīļu nogabalā atteikumu </w:t>
      </w:r>
      <w:r w:rsidRPr="00A67108">
        <w:rPr>
          <w:b/>
          <w:bCs/>
          <w:i/>
          <w:iCs/>
          <w:shd w:val="clear" w:color="auto" w:fill="FFFFFF"/>
        </w:rPr>
        <w:t>zemes dzīļu izmantošanai.”</w:t>
      </w:r>
      <w:r w:rsidRPr="008B55C2">
        <w:rPr>
          <w:i/>
          <w:iCs/>
          <w:color w:val="FF0000"/>
          <w:shd w:val="clear" w:color="auto" w:fill="FFFFFF"/>
        </w:rPr>
        <w:t xml:space="preserve"> </w:t>
      </w:r>
    </w:p>
    <w:p w14:paraId="2262BB55" w14:textId="77777777" w:rsidR="00DC6354" w:rsidRPr="00DC6354" w:rsidRDefault="00DC6354" w:rsidP="00A67108">
      <w:pPr>
        <w:pStyle w:val="ListParagraph"/>
        <w:numPr>
          <w:ilvl w:val="0"/>
          <w:numId w:val="9"/>
        </w:numPr>
        <w:shd w:val="clear" w:color="auto" w:fill="FFFFFF" w:themeFill="background1"/>
        <w:tabs>
          <w:tab w:val="left" w:pos="993"/>
        </w:tabs>
        <w:spacing w:before="240"/>
        <w:ind w:left="0" w:firstLine="709"/>
        <w:jc w:val="both"/>
        <w:rPr>
          <w:lang w:eastAsia="en-GB"/>
        </w:rPr>
      </w:pPr>
      <w:r w:rsidRPr="00DC6354">
        <w:rPr>
          <w:lang w:eastAsia="en-GB"/>
        </w:rPr>
        <w:t>Iebilstam par Noteikumu projekta 3. punkta redakciju:</w:t>
      </w:r>
    </w:p>
    <w:p w14:paraId="40B979BB" w14:textId="77777777" w:rsidR="00DC6354" w:rsidRPr="00DC6354" w:rsidRDefault="00DC6354" w:rsidP="00DC6354">
      <w:pPr>
        <w:pStyle w:val="ListParagraph"/>
        <w:shd w:val="clear" w:color="auto" w:fill="FFFFFF"/>
        <w:tabs>
          <w:tab w:val="left" w:pos="1134"/>
        </w:tabs>
        <w:jc w:val="both"/>
        <w:rPr>
          <w:i/>
          <w:iCs/>
          <w:lang w:eastAsia="en-GB"/>
        </w:rPr>
      </w:pPr>
      <w:r w:rsidRPr="00DC6354">
        <w:rPr>
          <w:i/>
          <w:iCs/>
          <w:lang w:eastAsia="lv-LV"/>
        </w:rPr>
        <w:t>“3. Zemes īpašnieks, kura zeme iekļauta valsts nozīmes zemes dzīļu nogabalā, iesniedz zemes dzīļu izmantotājam rakstisku pieteikumu atlīdzības saņemšanai. Pieteikumam pievieno:</w:t>
      </w:r>
    </w:p>
    <w:p w14:paraId="267FCA36" w14:textId="77777777" w:rsidR="00DC6354" w:rsidRPr="00DC6354" w:rsidRDefault="00DC6354" w:rsidP="00DC6354">
      <w:pPr>
        <w:shd w:val="clear" w:color="auto" w:fill="FFFFFF"/>
        <w:ind w:left="720"/>
        <w:jc w:val="both"/>
        <w:rPr>
          <w:rFonts w:ascii="Times New Roman" w:hAnsi="Times New Roman" w:cs="Times New Roman"/>
          <w:i/>
          <w:iCs/>
          <w:lang w:val="lv-LV" w:eastAsia="lv-LV"/>
        </w:rPr>
      </w:pPr>
      <w:r w:rsidRPr="00DC6354">
        <w:rPr>
          <w:rFonts w:ascii="Times New Roman" w:hAnsi="Times New Roman" w:cs="Times New Roman"/>
          <w:i/>
          <w:iCs/>
          <w:lang w:val="lv-LV" w:eastAsia="lv-LV"/>
        </w:rPr>
        <w:t>3.1. īpašuma tiesības apliecinošus dokumentus vai to apliecinātus norakstus;</w:t>
      </w:r>
    </w:p>
    <w:p w14:paraId="0F7D33D7" w14:textId="77777777" w:rsidR="00DC6354" w:rsidRPr="00DC6354" w:rsidRDefault="00DC6354" w:rsidP="00DC6354">
      <w:pPr>
        <w:tabs>
          <w:tab w:val="left" w:pos="993"/>
        </w:tabs>
        <w:ind w:left="720"/>
        <w:jc w:val="both"/>
        <w:rPr>
          <w:rFonts w:ascii="Times New Roman" w:hAnsi="Times New Roman" w:cs="Times New Roman"/>
          <w:i/>
          <w:iCs/>
          <w:lang w:val="lv-LV" w:eastAsia="lv-LV"/>
        </w:rPr>
      </w:pPr>
      <w:r w:rsidRPr="00DC6354">
        <w:rPr>
          <w:rFonts w:ascii="Times New Roman" w:hAnsi="Times New Roman" w:cs="Times New Roman"/>
          <w:i/>
          <w:iCs/>
          <w:lang w:val="lv-LV" w:eastAsia="lv-LV"/>
        </w:rPr>
        <w:t>3.2. izziņu par attiecīgā zemesgabala kadastrālo vērtību.”</w:t>
      </w:r>
    </w:p>
    <w:p w14:paraId="513A77C0" w14:textId="77777777" w:rsidR="00DC6354" w:rsidRPr="00D973DA" w:rsidRDefault="00DC6354" w:rsidP="00DC6354">
      <w:pPr>
        <w:pStyle w:val="Title"/>
        <w:ind w:firstLine="720"/>
        <w:jc w:val="both"/>
        <w:rPr>
          <w:b w:val="0"/>
          <w:bCs/>
          <w:sz w:val="24"/>
          <w:szCs w:val="24"/>
        </w:rPr>
      </w:pPr>
      <w:r w:rsidRPr="00D973DA">
        <w:rPr>
          <w:b w:val="0"/>
          <w:bCs/>
          <w:sz w:val="24"/>
          <w:szCs w:val="24"/>
        </w:rPr>
        <w:t xml:space="preserve">Saskaņā ar Civillikuma 1042. pantā noteikto zemes īpašniekam pieder </w:t>
      </w:r>
      <w:proofErr w:type="spellStart"/>
      <w:r w:rsidRPr="00D973DA">
        <w:rPr>
          <w:b w:val="0"/>
          <w:bCs/>
          <w:sz w:val="24"/>
          <w:szCs w:val="24"/>
        </w:rPr>
        <w:t>nevien</w:t>
      </w:r>
      <w:proofErr w:type="spellEnd"/>
      <w:r w:rsidRPr="00D973DA">
        <w:rPr>
          <w:b w:val="0"/>
          <w:bCs/>
          <w:sz w:val="24"/>
          <w:szCs w:val="24"/>
        </w:rPr>
        <w:t xml:space="preserve"> tās virsa, bet arī gaisa telpa virs tās, kā arī zemes slāņi zem tās un visi izrakteņi, kas tajos atrodas.</w:t>
      </w:r>
    </w:p>
    <w:p w14:paraId="4B10E6E0" w14:textId="77777777" w:rsidR="00DC6354" w:rsidRPr="00D973DA" w:rsidRDefault="00DC6354" w:rsidP="00DC6354">
      <w:pPr>
        <w:pStyle w:val="Title"/>
        <w:ind w:firstLine="720"/>
        <w:jc w:val="both"/>
        <w:rPr>
          <w:b w:val="0"/>
          <w:bCs/>
          <w:sz w:val="24"/>
          <w:szCs w:val="24"/>
        </w:rPr>
      </w:pPr>
      <w:r w:rsidRPr="00D973DA">
        <w:rPr>
          <w:b w:val="0"/>
          <w:bCs/>
          <w:sz w:val="24"/>
          <w:szCs w:val="24"/>
        </w:rPr>
        <w:t>Likuma “Par zemes dzīlēm” (turpmāk – Likums) 3. panta pirmajā daļā ir noteikts, ka zemes dzīles un visi derīgie izrakteņi, kas tajās atrodas, pieder zemes īpašniekam.</w:t>
      </w:r>
    </w:p>
    <w:p w14:paraId="62760F51" w14:textId="77777777" w:rsidR="00DC6354" w:rsidRPr="00D973DA" w:rsidRDefault="00DC6354" w:rsidP="00DC6354">
      <w:pPr>
        <w:pStyle w:val="Title"/>
        <w:ind w:firstLine="720"/>
        <w:jc w:val="both"/>
        <w:rPr>
          <w:b w:val="0"/>
          <w:bCs/>
          <w:sz w:val="24"/>
          <w:szCs w:val="24"/>
        </w:rPr>
      </w:pPr>
      <w:r w:rsidRPr="00D973DA">
        <w:rPr>
          <w:b w:val="0"/>
          <w:bCs/>
          <w:sz w:val="24"/>
          <w:szCs w:val="24"/>
        </w:rPr>
        <w:t>Likuma 1. panta 20. punktā ir noteikts, ka zemes dzīles ir zemes garozas daļa, kas atrodas zem augsnes, iekšzemes un jūras ūdeņiem līdz dziļumam, kurā ekonomiski un tehniski ir iespējama tās izmantošana, savukārt šīs paša panta 21. punktā noteikts, ka zemes dzīļu izmantošana ir ģeoloģiskā izpēte, derīgo izrakteņu ieguve un zemes dzīļu derīgo īpašību izmantošana, bet 15.</w:t>
      </w:r>
      <w:r w:rsidRPr="00D973DA">
        <w:rPr>
          <w:b w:val="0"/>
          <w:bCs/>
          <w:sz w:val="24"/>
          <w:szCs w:val="24"/>
          <w:vertAlign w:val="superscript"/>
        </w:rPr>
        <w:t xml:space="preserve">2 </w:t>
      </w:r>
      <w:r w:rsidRPr="00D973DA">
        <w:rPr>
          <w:b w:val="0"/>
          <w:bCs/>
          <w:sz w:val="24"/>
          <w:szCs w:val="24"/>
        </w:rPr>
        <w:t xml:space="preserve">punktā noteikts, ka zemes dzīļu derīgās īpašības ir iežu fizikālās īpašības (porainība, caurlaidība, blīvums, </w:t>
      </w:r>
      <w:proofErr w:type="spellStart"/>
      <w:r w:rsidRPr="00D973DA">
        <w:rPr>
          <w:b w:val="0"/>
          <w:bCs/>
          <w:sz w:val="24"/>
          <w:szCs w:val="24"/>
        </w:rPr>
        <w:t>izolētspēja</w:t>
      </w:r>
      <w:proofErr w:type="spellEnd"/>
      <w:r w:rsidRPr="00D973DA">
        <w:rPr>
          <w:b w:val="0"/>
          <w:bCs/>
          <w:sz w:val="24"/>
          <w:szCs w:val="24"/>
        </w:rPr>
        <w:t>, termālā enerģija u.c.), kā arī ģeoloģiskās struktūras, kuras var izmantot tautsaimniecībā.</w:t>
      </w:r>
    </w:p>
    <w:p w14:paraId="66367E80" w14:textId="77777777" w:rsidR="00DC6354" w:rsidRPr="00D973DA" w:rsidRDefault="00DC6354" w:rsidP="00DC6354">
      <w:pPr>
        <w:pStyle w:val="Title"/>
        <w:ind w:firstLine="720"/>
        <w:jc w:val="both"/>
        <w:rPr>
          <w:b w:val="0"/>
          <w:bCs/>
          <w:color w:val="3B3838"/>
          <w:sz w:val="24"/>
          <w:szCs w:val="24"/>
        </w:rPr>
      </w:pPr>
      <w:r w:rsidRPr="00D973DA">
        <w:rPr>
          <w:b w:val="0"/>
          <w:bCs/>
          <w:sz w:val="24"/>
          <w:szCs w:val="24"/>
        </w:rPr>
        <w:t>Valsts nozīmes zemes dzīļu nogabalā “Inčukalna dabasgāzes krātuve”, kas noteikts ar Ministru kabineta 2016. gada 13. decembra noteikumiem Nr. 773 “</w:t>
      </w:r>
      <w:r w:rsidRPr="00D973DA">
        <w:rPr>
          <w:b w:val="0"/>
          <w:bCs/>
          <w:sz w:val="24"/>
          <w:szCs w:val="24"/>
          <w:shd w:val="clear" w:color="auto" w:fill="FFFFFF"/>
        </w:rPr>
        <w:t>Noteikumi par valsts nozīmes zemes dzīļu nogabala “Inčukalna dabasgāzes krātuve” noteikšanu”,</w:t>
      </w:r>
      <w:r w:rsidRPr="00D973DA">
        <w:rPr>
          <w:b w:val="0"/>
          <w:bCs/>
          <w:sz w:val="35"/>
          <w:szCs w:val="35"/>
          <w:shd w:val="clear" w:color="auto" w:fill="FFFFFF"/>
        </w:rPr>
        <w:t xml:space="preserve"> </w:t>
      </w:r>
      <w:r w:rsidRPr="00D973DA">
        <w:rPr>
          <w:b w:val="0"/>
          <w:bCs/>
          <w:sz w:val="24"/>
          <w:szCs w:val="24"/>
        </w:rPr>
        <w:t xml:space="preserve">tiek izmantotas zemes dzīļu derīgās īpašības – porainība, kas nodrošina iespēju šajās zemes dzīlēs uzglabāt dabas gāzi. </w:t>
      </w:r>
    </w:p>
    <w:p w14:paraId="539FD9CD" w14:textId="77777777" w:rsidR="00DC6354" w:rsidRPr="00DC6354" w:rsidRDefault="00DC6354" w:rsidP="00DC6354">
      <w:pPr>
        <w:shd w:val="clear" w:color="auto" w:fill="FFFFFF"/>
        <w:ind w:firstLine="709"/>
        <w:jc w:val="both"/>
        <w:rPr>
          <w:rFonts w:ascii="Times New Roman" w:hAnsi="Times New Roman" w:cs="Times New Roman"/>
          <w:lang w:val="lv-LV"/>
        </w:rPr>
      </w:pPr>
      <w:r w:rsidRPr="00DC6354">
        <w:rPr>
          <w:rFonts w:ascii="Times New Roman" w:hAnsi="Times New Roman" w:cs="Times New Roman"/>
          <w:lang w:val="lv-LV"/>
        </w:rPr>
        <w:t>Likuma 3. panta otrajā daļā ir noteikts, ka zemes īpašnieks var rīkoties ar zemes dzīlēm, ciktāl šis likums un citi normatīvie akti neierobežo viņa tiesības.</w:t>
      </w:r>
    </w:p>
    <w:p w14:paraId="36737D7E" w14:textId="77777777" w:rsidR="00DC6354" w:rsidRPr="00DC6354" w:rsidRDefault="00DC6354" w:rsidP="00DC6354">
      <w:pPr>
        <w:shd w:val="clear" w:color="auto" w:fill="FFFFFF"/>
        <w:spacing w:line="293" w:lineRule="atLeast"/>
        <w:ind w:firstLine="709"/>
        <w:jc w:val="both"/>
        <w:rPr>
          <w:rFonts w:ascii="Times New Roman" w:hAnsi="Times New Roman" w:cs="Times New Roman"/>
          <w:i/>
          <w:lang w:val="lv-LV"/>
        </w:rPr>
      </w:pPr>
      <w:r w:rsidRPr="00DC6354">
        <w:rPr>
          <w:rFonts w:ascii="Times New Roman" w:hAnsi="Times New Roman" w:cs="Times New Roman"/>
          <w:lang w:val="lv-LV"/>
        </w:rPr>
        <w:t xml:space="preserve">Likuma </w:t>
      </w:r>
      <w:hyperlink r:id="rId8" w:anchor="_blank">
        <w:r w:rsidRPr="00DC6354">
          <w:rPr>
            <w:rFonts w:ascii="Times New Roman" w:hAnsi="Times New Roman" w:cs="Times New Roman"/>
            <w:lang w:val="lv-LV"/>
          </w:rPr>
          <w:t>12.</w:t>
        </w:r>
        <w:r w:rsidRPr="00DC6354">
          <w:rPr>
            <w:rFonts w:ascii="Times New Roman" w:hAnsi="Times New Roman" w:cs="Times New Roman"/>
            <w:vertAlign w:val="superscript"/>
            <w:lang w:val="lv-LV"/>
          </w:rPr>
          <w:t>1</w:t>
        </w:r>
        <w:r w:rsidRPr="00DC6354">
          <w:rPr>
            <w:rFonts w:ascii="Times New Roman" w:hAnsi="Times New Roman" w:cs="Times New Roman"/>
            <w:lang w:val="lv-LV"/>
          </w:rPr>
          <w:t>panta</w:t>
        </w:r>
      </w:hyperlink>
      <w:r w:rsidRPr="00DC6354">
        <w:rPr>
          <w:rFonts w:ascii="Times New Roman" w:hAnsi="Times New Roman" w:cs="Times New Roman"/>
          <w:lang w:val="lv-LV"/>
        </w:rPr>
        <w:t xml:space="preserve"> pirmajā daļā ir noteikts, ka </w:t>
      </w:r>
      <w:r w:rsidRPr="00DC6354">
        <w:rPr>
          <w:rFonts w:ascii="Times New Roman" w:hAnsi="Times New Roman" w:cs="Times New Roman"/>
          <w:i/>
          <w:lang w:val="lv-LV"/>
        </w:rPr>
        <w:t>„</w:t>
      </w:r>
      <w:r w:rsidRPr="00DC6354">
        <w:rPr>
          <w:rFonts w:ascii="Times New Roman" w:hAnsi="Times New Roman" w:cs="Times New Roman"/>
          <w:i/>
          <w:lang w:val="lv-LV" w:eastAsia="en-GB"/>
        </w:rPr>
        <w:t xml:space="preserve">Valsts nozīmes zemes dzīļu nogabalos var noteikt zemes dzīļu īpašuma tiesību aprobežojumu, ja zemes dzīles nepieciešams izmantot sabiedrības un valsts interesēs. Par katru zemes dzīļu īpašuma tiesību aprobežojumu vai zemes dzīļu izmantošanas gadījumu Ministru kabinets lemj atsevišķi.”. </w:t>
      </w:r>
      <w:r w:rsidRPr="00DC6354">
        <w:rPr>
          <w:rFonts w:ascii="Times New Roman" w:hAnsi="Times New Roman" w:cs="Times New Roman"/>
          <w:iCs/>
          <w:lang w:val="lv-LV" w:eastAsia="en-GB"/>
        </w:rPr>
        <w:t xml:space="preserve">No norādītās Likuma tiesību normas izriet, ka valsts nozīmes zemes dzīļu nogabalos var noteikt zemes dzīļu tiesību aprobežojumu. Civillikuma </w:t>
      </w:r>
      <w:r w:rsidRPr="00DC6354">
        <w:rPr>
          <w:rFonts w:ascii="Times New Roman" w:hAnsi="Times New Roman" w:cs="Times New Roman"/>
          <w:bCs/>
          <w:lang w:val="lv-LV"/>
        </w:rPr>
        <w:t xml:space="preserve">1036. pants nosaka, ka </w:t>
      </w:r>
      <w:r w:rsidRPr="00DC6354">
        <w:rPr>
          <w:rFonts w:ascii="Times New Roman" w:hAnsi="Times New Roman" w:cs="Times New Roman"/>
          <w:bCs/>
          <w:i/>
          <w:lang w:val="lv-LV"/>
        </w:rPr>
        <w:t>„Ī</w:t>
      </w:r>
      <w:r w:rsidRPr="00DC6354">
        <w:rPr>
          <w:rFonts w:ascii="Times New Roman" w:hAnsi="Times New Roman" w:cs="Times New Roman"/>
          <w:i/>
          <w:lang w:val="lv-LV"/>
        </w:rPr>
        <w:t>pašums dod īpašniekam vienam pašam pilnīgas varas tiesību par lietu, ciktāl šī tiesība nav pakļauta sevišķi noteiktiem aprobežojumiem”</w:t>
      </w:r>
      <w:r w:rsidRPr="00DC6354">
        <w:rPr>
          <w:rFonts w:ascii="Times New Roman" w:hAnsi="Times New Roman" w:cs="Times New Roman"/>
          <w:lang w:val="lv-LV"/>
        </w:rPr>
        <w:t xml:space="preserve">. Savukārt Civillikuma 1082. pants, nosaka, ka </w:t>
      </w:r>
      <w:r w:rsidRPr="00DC6354">
        <w:rPr>
          <w:rFonts w:ascii="Times New Roman" w:hAnsi="Times New Roman" w:cs="Times New Roman"/>
          <w:i/>
          <w:lang w:val="lv-LV"/>
        </w:rPr>
        <w:t xml:space="preserve">“Īpašuma lietošanas tiesības aprobežojumu noteic vai nu likums, vai tiesas lēmums, vai arī privāta griba ar testamentu vai līgumu, un šis aprobežojums var attiekties kā uz dažu lietu tiesību piešķiršanu citām personām, tā arī uz to, ka īpašniekam jāatturas no zināmām lietošanas tiesībām, vai arī jāpacieš, ka tās izlieto citi”. </w:t>
      </w:r>
    </w:p>
    <w:p w14:paraId="07A21375" w14:textId="38CB77BD" w:rsidR="00DC6354" w:rsidRPr="00DC6354" w:rsidRDefault="00DC6354" w:rsidP="00DC6354">
      <w:pPr>
        <w:shd w:val="clear" w:color="auto" w:fill="FFFFFF"/>
        <w:spacing w:line="293" w:lineRule="atLeast"/>
        <w:ind w:firstLine="709"/>
        <w:jc w:val="both"/>
        <w:rPr>
          <w:rFonts w:ascii="Times New Roman" w:hAnsi="Times New Roman" w:cs="Times New Roman"/>
          <w:lang w:val="lv-LV" w:eastAsia="lv-LV"/>
        </w:rPr>
      </w:pPr>
      <w:r w:rsidRPr="00DC6354">
        <w:rPr>
          <w:rFonts w:ascii="Times New Roman" w:hAnsi="Times New Roman" w:cs="Times New Roman"/>
          <w:iCs/>
          <w:lang w:val="lv-LV"/>
        </w:rPr>
        <w:t xml:space="preserve">Ar </w:t>
      </w:r>
      <w:bookmarkStart w:id="0" w:name="_Hlk79413500"/>
      <w:r w:rsidRPr="00DC6354">
        <w:rPr>
          <w:rFonts w:ascii="Times New Roman" w:hAnsi="Times New Roman" w:cs="Times New Roman"/>
          <w:shd w:val="clear" w:color="auto" w:fill="FFFFFF"/>
          <w:lang w:val="lv-LV"/>
        </w:rPr>
        <w:t>Noteikum</w:t>
      </w:r>
      <w:r w:rsidR="00CC0ECA">
        <w:rPr>
          <w:rFonts w:ascii="Times New Roman" w:hAnsi="Times New Roman" w:cs="Times New Roman"/>
          <w:shd w:val="clear" w:color="auto" w:fill="FFFFFF"/>
          <w:lang w:val="lv-LV"/>
        </w:rPr>
        <w:t>u</w:t>
      </w:r>
      <w:r w:rsidRPr="00DC6354">
        <w:rPr>
          <w:rFonts w:ascii="Times New Roman" w:hAnsi="Times New Roman" w:cs="Times New Roman"/>
          <w:shd w:val="clear" w:color="auto" w:fill="FFFFFF"/>
          <w:lang w:val="lv-LV"/>
        </w:rPr>
        <w:t xml:space="preserve"> Nr. 439</w:t>
      </w:r>
      <w:bookmarkEnd w:id="0"/>
      <w:r w:rsidRPr="00DC6354">
        <w:rPr>
          <w:rFonts w:ascii="Times New Roman" w:hAnsi="Times New Roman" w:cs="Times New Roman"/>
          <w:shd w:val="clear" w:color="auto" w:fill="FFFFFF"/>
          <w:lang w:val="lv-LV"/>
        </w:rPr>
        <w:t xml:space="preserve"> 2. punktu noteikts, ka </w:t>
      </w:r>
      <w:r w:rsidRPr="00DC6354">
        <w:rPr>
          <w:rFonts w:ascii="Times New Roman" w:hAnsi="Times New Roman" w:cs="Times New Roman"/>
          <w:i/>
          <w:iCs/>
          <w:shd w:val="clear" w:color="auto" w:fill="FFFFFF"/>
          <w:lang w:val="lv-LV"/>
        </w:rPr>
        <w:t>“Šie noteikumi attiecas uz jebkāda veida saimniecisko darbību, kas tiek veikta lielākā dziļumā par 200 metriem</w:t>
      </w:r>
      <w:r w:rsidRPr="00DC6354">
        <w:rPr>
          <w:rFonts w:ascii="Times New Roman" w:hAnsi="Times New Roman" w:cs="Times New Roman"/>
          <w:shd w:val="clear" w:color="auto" w:fill="FFFFFF"/>
          <w:lang w:val="lv-LV"/>
        </w:rPr>
        <w:t>”. Savukārt Noteikumu Nr. 439 7. punkts nosaka</w:t>
      </w:r>
      <w:r w:rsidRPr="00DC6354">
        <w:rPr>
          <w:rFonts w:ascii="Times New Roman" w:hAnsi="Times New Roman" w:cs="Times New Roman"/>
          <w:lang w:val="lv-LV" w:eastAsia="lv-LV"/>
        </w:rPr>
        <w:t xml:space="preserve"> </w:t>
      </w:r>
      <w:r w:rsidRPr="00DC6354">
        <w:rPr>
          <w:rFonts w:ascii="Times New Roman" w:hAnsi="Times New Roman" w:cs="Times New Roman"/>
          <w:i/>
          <w:iCs/>
          <w:lang w:val="lv-LV" w:eastAsia="lv-LV"/>
        </w:rPr>
        <w:t>“Ja nogabalā paredzēts ierīkot urbumus, kas ir dziļāki par 200 metriem, to rakstiski saskaņo ar vienoto dabasgāzes pārvades un uzglabāšanas sistēmas operatoru”</w:t>
      </w:r>
      <w:r w:rsidRPr="00DC6354">
        <w:rPr>
          <w:rFonts w:ascii="Times New Roman" w:hAnsi="Times New Roman" w:cs="Times New Roman"/>
          <w:lang w:val="lv-LV" w:eastAsia="lv-LV"/>
        </w:rPr>
        <w:t>. No minētā izriet,</w:t>
      </w:r>
      <w:r w:rsidRPr="00DC6354">
        <w:rPr>
          <w:rFonts w:ascii="Times New Roman" w:hAnsi="Times New Roman" w:cs="Times New Roman"/>
          <w:lang w:val="lv-LV"/>
        </w:rPr>
        <w:t xml:space="preserve"> ja zemes īpašnieks savā zemesgabalā vēlas veikt urbumu, </w:t>
      </w:r>
      <w:r w:rsidRPr="00DC6354">
        <w:rPr>
          <w:rFonts w:ascii="Times New Roman" w:hAnsi="Times New Roman" w:cs="Times New Roman"/>
          <w:lang w:val="lv-LV" w:eastAsia="lv-LV"/>
        </w:rPr>
        <w:t xml:space="preserve">kas ir dziļāks par 200 metriem, viņam tas ir rakstiski jāsaskaņo ar vienoto dabasgāzes pārvades un </w:t>
      </w:r>
      <w:r w:rsidRPr="00DC6354">
        <w:rPr>
          <w:rFonts w:ascii="Times New Roman" w:hAnsi="Times New Roman" w:cs="Times New Roman"/>
          <w:lang w:val="lv-LV" w:eastAsia="lv-LV"/>
        </w:rPr>
        <w:lastRenderedPageBreak/>
        <w:t>uzglabāšanas sistēmas operatoru. Ja operators šādu urbumu nesaskaņo, tad šim zemes īpašniekam ir tiesības saņemt vienreizēju atlīdzību par zemes dzīļu īpašuma tiesību aprobežojumu.</w:t>
      </w:r>
    </w:p>
    <w:p w14:paraId="6FD12A52" w14:textId="77777777" w:rsidR="00DC6354" w:rsidRPr="00DC6354" w:rsidRDefault="00DC6354" w:rsidP="00DC6354">
      <w:pPr>
        <w:suppressAutoHyphens/>
        <w:ind w:firstLine="709"/>
        <w:jc w:val="both"/>
        <w:rPr>
          <w:rFonts w:ascii="Times New Roman" w:hAnsi="Times New Roman" w:cs="Times New Roman"/>
          <w:lang w:val="lv-LV" w:eastAsia="zh-CN"/>
        </w:rPr>
      </w:pPr>
      <w:r w:rsidRPr="00DC6354">
        <w:rPr>
          <w:rFonts w:ascii="Times New Roman" w:hAnsi="Times New Roman" w:cs="Times New Roman"/>
          <w:lang w:val="lv-LV" w:eastAsia="zh-CN"/>
        </w:rPr>
        <w:t>Likumprojekta „Grozījumi likumā „Par zemes dzīlēm”” sākotnējās ietekmes novērtējuma ziņojumā (anotācijā) (turpmāk – Likuma anotācija) norādīts, ka Likuma 12.</w:t>
      </w:r>
      <w:r w:rsidRPr="00DC6354">
        <w:rPr>
          <w:rFonts w:ascii="Times New Roman" w:hAnsi="Times New Roman" w:cs="Times New Roman"/>
          <w:vertAlign w:val="superscript"/>
          <w:lang w:val="lv-LV" w:eastAsia="zh-CN"/>
        </w:rPr>
        <w:t>1</w:t>
      </w:r>
      <w:r w:rsidRPr="00DC6354">
        <w:rPr>
          <w:rFonts w:ascii="Times New Roman" w:hAnsi="Times New Roman" w:cs="Times New Roman"/>
          <w:lang w:val="lv-LV" w:eastAsia="zh-CN"/>
        </w:rPr>
        <w:t xml:space="preserve"> pantā noteiktais aprobežojums var izpausties kā, piemēram, aizliegums zemes īpašniekam ierīkot urbumus, kuri ir dziļāki par 500 metriem. </w:t>
      </w:r>
      <w:r w:rsidRPr="00DC6354">
        <w:rPr>
          <w:rFonts w:ascii="Times New Roman" w:hAnsi="Times New Roman" w:cs="Times New Roman"/>
          <w:bCs/>
          <w:lang w:val="lv-LV" w:eastAsia="zh-CN"/>
        </w:rPr>
        <w:t>Attiecīgi, atlīdzība par šo aprobežojumu tiek izmaksāta gadījumā, ja zemes īpašnieks vēlas šādu urbumu ierīkot, bet nedrīkst to darīt.</w:t>
      </w:r>
      <w:r w:rsidRPr="00DC6354">
        <w:rPr>
          <w:rFonts w:ascii="Times New Roman" w:hAnsi="Times New Roman" w:cs="Times New Roman"/>
          <w:lang w:val="lv-LV" w:eastAsia="zh-CN"/>
        </w:rPr>
        <w:t xml:space="preserve"> </w:t>
      </w:r>
      <w:r w:rsidRPr="00DC6354">
        <w:rPr>
          <w:rFonts w:ascii="Times New Roman" w:hAnsi="Times New Roman" w:cs="Times New Roman"/>
          <w:lang w:val="lv-LV" w:eastAsia="lv-LV"/>
        </w:rPr>
        <w:t xml:space="preserve">Tāds pats skaidrojums ietverts arī Noteikumu projekta </w:t>
      </w:r>
      <w:r w:rsidRPr="00DC6354">
        <w:rPr>
          <w:rFonts w:ascii="Times New Roman" w:hAnsi="Times New Roman" w:cs="Times New Roman"/>
          <w:bCs/>
          <w:lang w:val="lv-LV" w:eastAsia="lv-LV"/>
        </w:rPr>
        <w:t>sākotnējās ietekmes novērtējuma ziņojuma (anotācija) (turpmāk – Noteikumu projekta anotācija) t</w:t>
      </w:r>
      <w:r w:rsidRPr="00DC6354">
        <w:rPr>
          <w:rFonts w:ascii="Times New Roman" w:hAnsi="Times New Roman" w:cs="Times New Roman"/>
          <w:bCs/>
          <w:iCs/>
          <w:lang w:val="lv-LV" w:eastAsia="lv-LV"/>
        </w:rPr>
        <w:t xml:space="preserve">iesību akta projekta izstrādes nepieciešamības pamatojumā, kurā norādīts, </w:t>
      </w:r>
      <w:r w:rsidRPr="00DC6354">
        <w:rPr>
          <w:rFonts w:ascii="Times New Roman" w:hAnsi="Times New Roman" w:cs="Times New Roman"/>
          <w:lang w:val="lv-LV"/>
        </w:rPr>
        <w:t xml:space="preserve">ka aprobežojums var izpausties kā, piemēram, aizliegums zemes īpašniekam ierīkot urbumus, kuri dziļāki par 500 metriem. </w:t>
      </w:r>
      <w:r w:rsidRPr="00DC6354">
        <w:rPr>
          <w:rFonts w:ascii="Times New Roman" w:hAnsi="Times New Roman" w:cs="Times New Roman"/>
          <w:bCs/>
          <w:lang w:val="lv-LV"/>
        </w:rPr>
        <w:t>Attiecīgi, atlīdzība par šo aprobežojumu tiek izmaksāta gadījumā, ja zemes īpašnieks vēlas šādu urbumu ierīkot, bet nedrīkst to darīt.</w:t>
      </w:r>
    </w:p>
    <w:p w14:paraId="46517C2E" w14:textId="77777777" w:rsidR="00DC6354" w:rsidRPr="00DC6354" w:rsidRDefault="00DC6354" w:rsidP="00DC6354">
      <w:pPr>
        <w:shd w:val="clear" w:color="auto" w:fill="FFFFFF"/>
        <w:ind w:firstLine="709"/>
        <w:jc w:val="both"/>
        <w:rPr>
          <w:rFonts w:ascii="Times New Roman" w:hAnsi="Times New Roman" w:cs="Times New Roman"/>
          <w:lang w:val="lv-LV"/>
        </w:rPr>
      </w:pPr>
      <w:r w:rsidRPr="00DC6354">
        <w:rPr>
          <w:rFonts w:ascii="Times New Roman" w:hAnsi="Times New Roman" w:cs="Times New Roman"/>
          <w:lang w:val="lv-LV" w:eastAsia="zh-CN"/>
        </w:rPr>
        <w:t>Noteikumu projekta 3. punkta redakcija nosaka, ka pieteikumu atlīdzības saņemšanai var pieteikt z</w:t>
      </w:r>
      <w:r w:rsidRPr="00DC6354">
        <w:rPr>
          <w:rFonts w:ascii="Times New Roman" w:hAnsi="Times New Roman" w:cs="Times New Roman"/>
          <w:lang w:val="lv-LV" w:eastAsia="lv-LV"/>
        </w:rPr>
        <w:t xml:space="preserve">emes īpašnieks, kura zeme iekļauta valsts nozīmes zemes dzīļu nogabalā. Savukārt </w:t>
      </w:r>
      <w:r w:rsidRPr="00DC6354">
        <w:rPr>
          <w:rFonts w:ascii="Times New Roman" w:hAnsi="Times New Roman" w:cs="Times New Roman"/>
          <w:lang w:val="lv-LV"/>
        </w:rPr>
        <w:t xml:space="preserve">Noteikumu projekta anotācijā norādīts, ka </w:t>
      </w:r>
      <w:r w:rsidRPr="00DC6354">
        <w:rPr>
          <w:rFonts w:ascii="Times New Roman" w:hAnsi="Times New Roman" w:cs="Times New Roman"/>
          <w:bCs/>
          <w:lang w:val="lv-LV"/>
        </w:rPr>
        <w:t>atlīdzību par zemes dzīļu īpašuma tiesību aprobežojumu zemes īpašniekam maksā tikai par to platību, zem kuras zemes dzīļu izmantošana ir aprobežota, jo nogabals var neaptvert visu konkrēto zemesgabalu</w:t>
      </w:r>
      <w:r w:rsidRPr="00DC6354">
        <w:rPr>
          <w:rFonts w:ascii="Times New Roman" w:hAnsi="Times New Roman" w:cs="Times New Roman"/>
          <w:lang w:val="lv-LV"/>
        </w:rPr>
        <w:t>. Šāda atlīdzība uzskatāma par samērīgu, jo tādā veidā ir līdzsvarotas gan valsts un sabiedrības intereses attiecīgajā nogabalā, gan arī konkrētā zemesgabala īpašnieka intereses un tiesības uz zemes īpašuma izmantošanu vai izmantošanas ierobežošanu.</w:t>
      </w:r>
    </w:p>
    <w:p w14:paraId="3F15DC3C" w14:textId="77777777" w:rsidR="00DC6354" w:rsidRPr="00DC6354" w:rsidRDefault="00DC6354" w:rsidP="00DC6354">
      <w:pPr>
        <w:shd w:val="clear" w:color="auto" w:fill="FFFFFF"/>
        <w:ind w:firstLine="709"/>
        <w:jc w:val="both"/>
        <w:rPr>
          <w:rFonts w:ascii="Times New Roman" w:hAnsi="Times New Roman" w:cs="Times New Roman"/>
          <w:lang w:val="lv-LV"/>
        </w:rPr>
      </w:pPr>
      <w:r w:rsidRPr="00DC6354">
        <w:rPr>
          <w:rFonts w:ascii="Times New Roman" w:hAnsi="Times New Roman" w:cs="Times New Roman"/>
          <w:lang w:val="lv-LV"/>
        </w:rPr>
        <w:t>No minētā izriet, ka zemes īpašniekam ir tiesības saņemt vienreizējo atlīdzību tikai attiecībā uz to zemes dzīļu daļu, kuru viņš vēlas izmantot, bet to neļauj noteiktais ierobežojums, tādēļ šāds ierobežojums ir jāatlīdzina. Taču šis ierobežojums neattiecas uz virszemes daļu, kuru viņš var pilnībā izmantot noteiktajam mērķim – piemēram, ja nekustamā īpašuma galvenais lietošanas mērķis ir zeme, uz kuras galvenā saimnieciskā darbība ir lauksaimniecība, to var pilnībā izmantot un tas faktiski nerada nekādu apgrūtinājumu, tādēļ par šo virszemes daļu atlīdzība nav jāmaksā.</w:t>
      </w:r>
    </w:p>
    <w:p w14:paraId="44AEB660" w14:textId="5155051C" w:rsidR="00DC6354" w:rsidRDefault="00DC6354" w:rsidP="00DC6354">
      <w:pPr>
        <w:shd w:val="clear" w:color="auto" w:fill="FFFFFF"/>
        <w:ind w:firstLine="709"/>
        <w:jc w:val="both"/>
        <w:rPr>
          <w:rFonts w:ascii="Times New Roman" w:hAnsi="Times New Roman" w:cs="Times New Roman"/>
          <w:lang w:val="lv-LV"/>
        </w:rPr>
      </w:pPr>
      <w:r w:rsidRPr="00DC6354">
        <w:rPr>
          <w:rFonts w:ascii="Times New Roman" w:hAnsi="Times New Roman" w:cs="Times New Roman"/>
          <w:lang w:val="lv-LV"/>
        </w:rPr>
        <w:t xml:space="preserve">Atlīdzību </w:t>
      </w:r>
      <w:r w:rsidRPr="00D973DA">
        <w:rPr>
          <w:rFonts w:ascii="Times New Roman" w:hAnsi="Times New Roman" w:cs="Times New Roman"/>
          <w:lang w:val="lv-LV"/>
        </w:rPr>
        <w:t>par zemes dzīļu</w:t>
      </w:r>
      <w:r w:rsidRPr="00DC6354">
        <w:rPr>
          <w:rFonts w:ascii="Times New Roman" w:hAnsi="Times New Roman" w:cs="Times New Roman"/>
          <w:lang w:val="lv-LV"/>
        </w:rPr>
        <w:t xml:space="preserve"> īpašuma tiesību aprobežojumu zemes īpašniekam maksā tikai par to viņa zemesgabala platību, zem kuras zemes dzīļu izmantošana ir aprobežota, nevis pēc noklusējuma par visu zemesgabalu vai par to vien, ka zeme iekļauta valsts nozīmes zemes dzīļu nogabalā. </w:t>
      </w:r>
    </w:p>
    <w:p w14:paraId="7D974CC6" w14:textId="77777777" w:rsidR="00DC6354" w:rsidRPr="00DC6354" w:rsidRDefault="00DC6354" w:rsidP="00DC6354">
      <w:pPr>
        <w:shd w:val="clear" w:color="auto" w:fill="FFFFFF" w:themeFill="background1"/>
        <w:ind w:firstLine="709"/>
        <w:jc w:val="both"/>
        <w:rPr>
          <w:rFonts w:ascii="Times New Roman" w:hAnsi="Times New Roman" w:cs="Times New Roman"/>
          <w:lang w:val="lv-LV"/>
        </w:rPr>
      </w:pPr>
      <w:r w:rsidRPr="00DC6354">
        <w:rPr>
          <w:rFonts w:ascii="Times New Roman" w:hAnsi="Times New Roman" w:cs="Times New Roman"/>
          <w:lang w:val="lv-LV"/>
        </w:rPr>
        <w:t>Lai Noteikumu projekta teksts atbilstu Likuma anotācijā un Noteikumu projekta anotācijā skaidrotajam, Noteikumu projektu 3. punktu ir jāizsaka šādā redakcijā:</w:t>
      </w:r>
    </w:p>
    <w:p w14:paraId="30694835" w14:textId="77777777" w:rsidR="00DC6354" w:rsidRPr="00DC6354" w:rsidRDefault="00DC6354" w:rsidP="00DC6354">
      <w:pPr>
        <w:pStyle w:val="ListParagraph"/>
        <w:shd w:val="clear" w:color="auto" w:fill="FFFFFF" w:themeFill="background1"/>
        <w:tabs>
          <w:tab w:val="left" w:pos="1134"/>
        </w:tabs>
        <w:jc w:val="both"/>
        <w:rPr>
          <w:i/>
          <w:iCs/>
          <w:lang w:eastAsia="en-GB"/>
        </w:rPr>
      </w:pPr>
      <w:r w:rsidRPr="00DC6354">
        <w:rPr>
          <w:i/>
          <w:iCs/>
        </w:rPr>
        <w:t>„</w:t>
      </w:r>
      <w:r w:rsidRPr="00DC6354">
        <w:rPr>
          <w:i/>
          <w:iCs/>
          <w:lang w:eastAsia="lv-LV"/>
        </w:rPr>
        <w:t>3. Zemes īpašnieks, kura zeme iekļauta valsts nozīmes zemes dzīļu nogabalā</w:t>
      </w:r>
      <w:r w:rsidRPr="00DC6354">
        <w:rPr>
          <w:b/>
          <w:bCs/>
          <w:i/>
          <w:iCs/>
          <w:lang w:eastAsia="lv-LV"/>
        </w:rPr>
        <w:t xml:space="preserve"> un kurš vēlas izmantot zemes dzīles, bet to neļauj </w:t>
      </w:r>
      <w:r w:rsidRPr="00DC6354">
        <w:rPr>
          <w:b/>
          <w:bCs/>
          <w:i/>
          <w:iCs/>
        </w:rPr>
        <w:t xml:space="preserve">zemes dzīļu īpašuma tiesību aprobežojums, </w:t>
      </w:r>
      <w:r w:rsidRPr="00DC6354">
        <w:rPr>
          <w:i/>
          <w:iCs/>
          <w:lang w:eastAsia="lv-LV"/>
        </w:rPr>
        <w:t>iesniedz zemes dzīļu izmantotājam rakstisku pieteikumu atlīdzības saņemšanai.</w:t>
      </w:r>
      <w:r w:rsidRPr="00DC6354">
        <w:rPr>
          <w:b/>
          <w:bCs/>
          <w:i/>
          <w:iCs/>
          <w:lang w:eastAsia="lv-LV"/>
        </w:rPr>
        <w:t xml:space="preserve"> </w:t>
      </w:r>
      <w:r w:rsidRPr="00DC6354">
        <w:rPr>
          <w:i/>
          <w:iCs/>
          <w:lang w:eastAsia="lv-LV"/>
        </w:rPr>
        <w:t>Pieteikumam pievieno:</w:t>
      </w:r>
    </w:p>
    <w:p w14:paraId="5203F1E5" w14:textId="77777777" w:rsidR="00DC6354" w:rsidRPr="00DC6354" w:rsidRDefault="00DC6354" w:rsidP="00DC6354">
      <w:pPr>
        <w:shd w:val="clear" w:color="auto" w:fill="FFFFFF" w:themeFill="background1"/>
        <w:ind w:left="720"/>
        <w:jc w:val="both"/>
        <w:rPr>
          <w:rFonts w:ascii="Times New Roman" w:hAnsi="Times New Roman" w:cs="Times New Roman"/>
          <w:i/>
          <w:iCs/>
          <w:lang w:val="lv-LV" w:eastAsia="lv-LV"/>
        </w:rPr>
      </w:pPr>
      <w:r w:rsidRPr="00DC6354">
        <w:rPr>
          <w:rFonts w:ascii="Times New Roman" w:hAnsi="Times New Roman" w:cs="Times New Roman"/>
          <w:i/>
          <w:iCs/>
          <w:lang w:val="lv-LV" w:eastAsia="lv-LV"/>
        </w:rPr>
        <w:t>3.1. īpašuma tiesības apliecinošus dokumentus vai to apliecinātus norakstus;</w:t>
      </w:r>
    </w:p>
    <w:p w14:paraId="7C63B375" w14:textId="77777777" w:rsidR="00DC6354" w:rsidRPr="00DC6354" w:rsidRDefault="00DC6354" w:rsidP="00DC6354">
      <w:pPr>
        <w:shd w:val="clear" w:color="auto" w:fill="FFFFFF" w:themeFill="background1"/>
        <w:ind w:left="720"/>
        <w:jc w:val="both"/>
        <w:rPr>
          <w:rFonts w:ascii="Times New Roman" w:hAnsi="Times New Roman" w:cs="Times New Roman"/>
          <w:i/>
          <w:iCs/>
          <w:lang w:val="lv-LV" w:eastAsia="lv-LV"/>
        </w:rPr>
      </w:pPr>
      <w:r w:rsidRPr="00DC6354">
        <w:rPr>
          <w:rFonts w:ascii="Times New Roman" w:hAnsi="Times New Roman" w:cs="Times New Roman"/>
          <w:i/>
          <w:iCs/>
          <w:lang w:val="lv-LV" w:eastAsia="lv-LV"/>
        </w:rPr>
        <w:t>3.2. izziņu par attiecīgā zemesgabala kadastrālo vērtību;</w:t>
      </w:r>
    </w:p>
    <w:p w14:paraId="17E88478" w14:textId="3BEF131C" w:rsidR="00DC6354" w:rsidRPr="00DC6354" w:rsidRDefault="00DC6354" w:rsidP="00DC6354">
      <w:pPr>
        <w:shd w:val="clear" w:color="auto" w:fill="FFFFFF" w:themeFill="background1"/>
        <w:ind w:left="720"/>
        <w:jc w:val="both"/>
        <w:rPr>
          <w:rFonts w:ascii="Times New Roman" w:hAnsi="Times New Roman" w:cs="Times New Roman"/>
          <w:b/>
          <w:bCs/>
          <w:lang w:val="lv-LV" w:eastAsia="lv-LV"/>
        </w:rPr>
      </w:pPr>
      <w:r w:rsidRPr="00DC6354">
        <w:rPr>
          <w:rFonts w:ascii="Times New Roman" w:hAnsi="Times New Roman" w:cs="Times New Roman"/>
          <w:b/>
          <w:bCs/>
          <w:i/>
          <w:iCs/>
          <w:lang w:val="lv-LV" w:eastAsia="lv-LV"/>
        </w:rPr>
        <w:t>3.3. zemes dzīļu izmantotāja, kuram izsniegta licence zemes dzīļu izmantošanai</w:t>
      </w:r>
      <w:r w:rsidR="004639B5">
        <w:rPr>
          <w:rFonts w:ascii="Times New Roman" w:hAnsi="Times New Roman" w:cs="Times New Roman"/>
          <w:b/>
          <w:bCs/>
          <w:i/>
          <w:iCs/>
          <w:lang w:val="lv-LV" w:eastAsia="lv-LV"/>
        </w:rPr>
        <w:t xml:space="preserve"> </w:t>
      </w:r>
      <w:r w:rsidR="004639B5" w:rsidRPr="00A67108">
        <w:rPr>
          <w:rFonts w:ascii="Times New Roman" w:hAnsi="Times New Roman" w:cs="Times New Roman"/>
          <w:b/>
          <w:bCs/>
          <w:i/>
          <w:iCs/>
          <w:lang w:val="lv-LV" w:eastAsia="lv-LV"/>
        </w:rPr>
        <w:t>valsts nozīmes zemes dzīļu nogabalā</w:t>
      </w:r>
      <w:r w:rsidRPr="00DC6354">
        <w:rPr>
          <w:rFonts w:ascii="Times New Roman" w:hAnsi="Times New Roman" w:cs="Times New Roman"/>
          <w:b/>
          <w:bCs/>
          <w:i/>
          <w:iCs/>
          <w:lang w:val="lv-LV" w:eastAsia="lv-LV"/>
        </w:rPr>
        <w:t>, izsniegtu atteikumu zemes dzīļu izmantošanai.”</w:t>
      </w:r>
      <w:r w:rsidRPr="00DC6354">
        <w:rPr>
          <w:rFonts w:ascii="Times New Roman" w:hAnsi="Times New Roman" w:cs="Times New Roman"/>
          <w:b/>
          <w:bCs/>
          <w:lang w:val="lv-LV" w:eastAsia="lv-LV"/>
        </w:rPr>
        <w:t>.</w:t>
      </w:r>
    </w:p>
    <w:p w14:paraId="4E2EB7E6" w14:textId="28830BED" w:rsidR="00DC6354" w:rsidRPr="00DC6354" w:rsidRDefault="00A67108" w:rsidP="00DC6354">
      <w:pPr>
        <w:tabs>
          <w:tab w:val="left" w:pos="993"/>
        </w:tabs>
        <w:spacing w:before="240"/>
        <w:ind w:firstLine="709"/>
        <w:jc w:val="both"/>
        <w:rPr>
          <w:rFonts w:ascii="Times New Roman" w:hAnsi="Times New Roman" w:cs="Times New Roman"/>
          <w:bCs/>
          <w:lang w:val="lv-LV"/>
        </w:rPr>
      </w:pPr>
      <w:r>
        <w:rPr>
          <w:rFonts w:ascii="Times New Roman" w:hAnsi="Times New Roman" w:cs="Times New Roman"/>
          <w:bCs/>
          <w:lang w:val="lv-LV"/>
        </w:rPr>
        <w:t>3</w:t>
      </w:r>
      <w:r w:rsidR="00DC6354" w:rsidRPr="00DC6354">
        <w:rPr>
          <w:rFonts w:ascii="Times New Roman" w:hAnsi="Times New Roman" w:cs="Times New Roman"/>
          <w:bCs/>
          <w:lang w:val="lv-LV"/>
        </w:rPr>
        <w:t>. Iebilstam par Noteikumu projekta 8. punktu:</w:t>
      </w:r>
    </w:p>
    <w:p w14:paraId="7151D741" w14:textId="77777777" w:rsidR="00DC6354" w:rsidRPr="00DC6354" w:rsidRDefault="00DC6354" w:rsidP="00DC6354">
      <w:pPr>
        <w:tabs>
          <w:tab w:val="left" w:pos="993"/>
        </w:tabs>
        <w:ind w:left="709"/>
        <w:jc w:val="both"/>
        <w:rPr>
          <w:rFonts w:ascii="Times New Roman" w:hAnsi="Times New Roman" w:cs="Times New Roman"/>
          <w:i/>
          <w:iCs/>
          <w:lang w:val="lv-LV" w:eastAsia="lv-LV"/>
        </w:rPr>
      </w:pPr>
      <w:r w:rsidRPr="00DC6354">
        <w:rPr>
          <w:rFonts w:ascii="Times New Roman" w:hAnsi="Times New Roman" w:cs="Times New Roman"/>
          <w:i/>
          <w:iCs/>
          <w:lang w:val="lv-LV" w:eastAsia="lv-LV"/>
        </w:rPr>
        <w:t>“8. Zemes dzīļu izmantotājs lūdz attiecīgajai zemesgrāmatu nodaļai nostiprināt zemes dzīļu īpašnieka īpašuma tiesību aprobežojumu.”</w:t>
      </w:r>
    </w:p>
    <w:p w14:paraId="6BBBDD9C" w14:textId="77777777" w:rsidR="00DC6354" w:rsidRPr="00DC6354" w:rsidRDefault="00DC6354" w:rsidP="00DC6354">
      <w:pPr>
        <w:pStyle w:val="tv213"/>
        <w:spacing w:before="0" w:beforeAutospacing="0" w:after="0" w:afterAutospacing="0"/>
        <w:ind w:firstLine="720"/>
        <w:jc w:val="both"/>
        <w:rPr>
          <w:lang w:val="lv-LV"/>
        </w:rPr>
      </w:pPr>
      <w:r w:rsidRPr="00DC6354">
        <w:rPr>
          <w:lang w:val="lv-LV"/>
        </w:rPr>
        <w:lastRenderedPageBreak/>
        <w:t>Zemesgrāmatu likuma 4. pantā noteikts, ka zemesgrāmatās nostiprina (</w:t>
      </w:r>
      <w:proofErr w:type="spellStart"/>
      <w:r w:rsidRPr="00DC6354">
        <w:rPr>
          <w:lang w:val="lv-LV"/>
        </w:rPr>
        <w:t>koroborē</w:t>
      </w:r>
      <w:proofErr w:type="spellEnd"/>
      <w:r w:rsidRPr="00DC6354">
        <w:rPr>
          <w:lang w:val="lv-LV"/>
        </w:rPr>
        <w:t>) tiesības uz nekustamiem īpašumiem, saprotot ar tiesībām arī tiesību nodrošinājumus un aprobežojumus, ja no likuma satura un tiešā jēguma neizriet pretējais.</w:t>
      </w:r>
    </w:p>
    <w:p w14:paraId="21319366" w14:textId="77777777" w:rsidR="00DC6354" w:rsidRPr="00DC6354" w:rsidRDefault="00DC6354" w:rsidP="00DC6354">
      <w:pPr>
        <w:pStyle w:val="tv213"/>
        <w:spacing w:before="0" w:beforeAutospacing="0" w:after="0" w:afterAutospacing="0"/>
        <w:ind w:firstLine="720"/>
        <w:jc w:val="both"/>
        <w:rPr>
          <w:lang w:val="lv-LV"/>
        </w:rPr>
      </w:pPr>
      <w:r w:rsidRPr="00DC6354">
        <w:rPr>
          <w:lang w:val="lv-LV"/>
        </w:rPr>
        <w:t>Saskaņā ar Zemesgrāmatu likuma 44. panta otrajā daļā noteikto tiesību nodrošinājumus un aprobežojumus nostiprina atzīmju veidā.</w:t>
      </w:r>
    </w:p>
    <w:p w14:paraId="05F06EEC" w14:textId="77777777" w:rsidR="00DC6354" w:rsidRPr="00DC6354" w:rsidRDefault="00DC6354" w:rsidP="00DC6354">
      <w:pPr>
        <w:pStyle w:val="tv213"/>
        <w:spacing w:before="0" w:beforeAutospacing="0" w:after="0" w:afterAutospacing="0"/>
        <w:ind w:firstLine="720"/>
        <w:jc w:val="both"/>
        <w:rPr>
          <w:lang w:val="lv-LV"/>
        </w:rPr>
      </w:pPr>
      <w:r w:rsidRPr="00DC6354">
        <w:rPr>
          <w:lang w:val="lv-LV"/>
        </w:rPr>
        <w:t xml:space="preserve">Atzīmju veidā nostiprina tikai tos tiesību nodrošinājumus un aprobežojumus, kas izsmeļoši uzskaitīti Zemesgrāmatu likuma 45. pantā, tas ir: </w:t>
      </w:r>
    </w:p>
    <w:p w14:paraId="73DC166B" w14:textId="77777777" w:rsidR="00DC6354" w:rsidRPr="00DC6354" w:rsidRDefault="00DC6354" w:rsidP="00DC6354">
      <w:pPr>
        <w:ind w:firstLine="720"/>
        <w:jc w:val="both"/>
        <w:rPr>
          <w:rFonts w:ascii="Times New Roman" w:hAnsi="Times New Roman" w:cs="Times New Roman"/>
          <w:lang w:val="lv-LV" w:eastAsia="en-GB"/>
        </w:rPr>
      </w:pPr>
      <w:r w:rsidRPr="00DC6354">
        <w:rPr>
          <w:rFonts w:ascii="Times New Roman" w:hAnsi="Times New Roman" w:cs="Times New Roman"/>
          <w:lang w:val="lv-LV" w:eastAsia="en-GB"/>
        </w:rPr>
        <w:t>1) īpašnieka izsludināšanu par maksātnespējīgu parādnieku;</w:t>
      </w:r>
    </w:p>
    <w:p w14:paraId="5D54FA09" w14:textId="77777777" w:rsidR="00DC6354" w:rsidRPr="00DC6354" w:rsidRDefault="00DC6354" w:rsidP="00DC6354">
      <w:pPr>
        <w:ind w:firstLine="720"/>
        <w:jc w:val="both"/>
        <w:rPr>
          <w:rFonts w:ascii="Times New Roman" w:hAnsi="Times New Roman" w:cs="Times New Roman"/>
          <w:lang w:val="lv-LV" w:eastAsia="en-GB"/>
        </w:rPr>
      </w:pPr>
      <w:r w:rsidRPr="00DC6354">
        <w:rPr>
          <w:rFonts w:ascii="Times New Roman" w:hAnsi="Times New Roman" w:cs="Times New Roman"/>
          <w:lang w:val="lv-LV" w:eastAsia="en-GB"/>
        </w:rPr>
        <w:t>2) piedziņas vēršanu uz nekustamu īpašumu;</w:t>
      </w:r>
    </w:p>
    <w:p w14:paraId="20090C27" w14:textId="77777777" w:rsidR="00DC6354" w:rsidRPr="00DC6354" w:rsidRDefault="00DC6354" w:rsidP="00DC6354">
      <w:pPr>
        <w:ind w:firstLine="720"/>
        <w:jc w:val="both"/>
        <w:rPr>
          <w:rFonts w:ascii="Times New Roman" w:hAnsi="Times New Roman" w:cs="Times New Roman"/>
          <w:lang w:val="lv-LV" w:eastAsia="en-GB"/>
        </w:rPr>
      </w:pPr>
      <w:r w:rsidRPr="00DC6354">
        <w:rPr>
          <w:rFonts w:ascii="Times New Roman" w:hAnsi="Times New Roman" w:cs="Times New Roman"/>
          <w:lang w:val="lv-LV" w:eastAsia="en-GB"/>
        </w:rPr>
        <w:t>3) aizgādnības nodibināšanu par īpašnieku garīga rakstura vai cita veselības traucējuma un izlaidīgas vai izšķērdīgas dzīves dēļ;</w:t>
      </w:r>
    </w:p>
    <w:p w14:paraId="162408B1" w14:textId="77777777" w:rsidR="00DC6354" w:rsidRPr="00DC6354" w:rsidRDefault="00DC6354" w:rsidP="00DC6354">
      <w:pPr>
        <w:ind w:firstLine="720"/>
        <w:jc w:val="both"/>
        <w:rPr>
          <w:rFonts w:ascii="Times New Roman" w:hAnsi="Times New Roman" w:cs="Times New Roman"/>
          <w:lang w:val="lv-LV" w:eastAsia="en-GB"/>
        </w:rPr>
      </w:pPr>
      <w:r w:rsidRPr="00DC6354">
        <w:rPr>
          <w:rFonts w:ascii="Times New Roman" w:hAnsi="Times New Roman" w:cs="Times New Roman"/>
          <w:lang w:val="lv-LV" w:eastAsia="en-GB"/>
        </w:rPr>
        <w:t>4) tiesas lēmumus par prasības nodrošināšanu;</w:t>
      </w:r>
    </w:p>
    <w:p w14:paraId="7F6E1D94" w14:textId="77777777" w:rsidR="00DC6354" w:rsidRPr="00DC6354" w:rsidRDefault="00DC6354" w:rsidP="00DC6354">
      <w:pPr>
        <w:ind w:firstLine="720"/>
        <w:jc w:val="both"/>
        <w:rPr>
          <w:rFonts w:ascii="Times New Roman" w:hAnsi="Times New Roman" w:cs="Times New Roman"/>
          <w:lang w:val="lv-LV" w:eastAsia="en-GB"/>
        </w:rPr>
      </w:pPr>
      <w:r w:rsidRPr="00DC6354">
        <w:rPr>
          <w:rFonts w:ascii="Times New Roman" w:hAnsi="Times New Roman" w:cs="Times New Roman"/>
          <w:lang w:val="lv-LV" w:eastAsia="en-GB"/>
        </w:rPr>
        <w:t>5) līdz atzīmju atvietošanai ar ierakstiem, administratīvo iestāžu un amatpersonu prasījumus, kuriem likums piešķīris neapstrīdamības raksturu;</w:t>
      </w:r>
    </w:p>
    <w:p w14:paraId="3E71A835" w14:textId="77777777" w:rsidR="00DC6354" w:rsidRPr="00DC6354" w:rsidRDefault="00DC6354" w:rsidP="00DC6354">
      <w:pPr>
        <w:ind w:firstLine="720"/>
        <w:jc w:val="both"/>
        <w:rPr>
          <w:rFonts w:ascii="Times New Roman" w:hAnsi="Times New Roman" w:cs="Times New Roman"/>
          <w:lang w:val="lv-LV" w:eastAsia="en-GB"/>
        </w:rPr>
      </w:pPr>
      <w:r w:rsidRPr="00DC6354">
        <w:rPr>
          <w:rFonts w:ascii="Times New Roman" w:hAnsi="Times New Roman" w:cs="Times New Roman"/>
          <w:lang w:val="lv-LV" w:eastAsia="en-GB"/>
        </w:rPr>
        <w:t>6) sūdzību iesniegšanu par tiesneša lēmumiem – līdz šo sūdzību izšķiršanai noteiktā kārtībā (</w:t>
      </w:r>
      <w:hyperlink r:id="rId9" w:anchor="p98" w:history="1">
        <w:r w:rsidRPr="00DC6354">
          <w:rPr>
            <w:rFonts w:ascii="Times New Roman" w:hAnsi="Times New Roman" w:cs="Times New Roman"/>
            <w:lang w:val="lv-LV" w:eastAsia="en-GB"/>
          </w:rPr>
          <w:t>98. p.</w:t>
        </w:r>
      </w:hyperlink>
      <w:r w:rsidRPr="00DC6354">
        <w:rPr>
          <w:rFonts w:ascii="Times New Roman" w:hAnsi="Times New Roman" w:cs="Times New Roman"/>
          <w:lang w:val="lv-LV" w:eastAsia="en-GB"/>
        </w:rPr>
        <w:t>);</w:t>
      </w:r>
    </w:p>
    <w:p w14:paraId="294ED365" w14:textId="77777777" w:rsidR="00DC6354" w:rsidRPr="00DC6354" w:rsidRDefault="00DC6354" w:rsidP="00DC6354">
      <w:pPr>
        <w:ind w:firstLine="720"/>
        <w:jc w:val="both"/>
        <w:rPr>
          <w:rFonts w:ascii="Times New Roman" w:hAnsi="Times New Roman" w:cs="Times New Roman"/>
          <w:lang w:val="lv-LV" w:eastAsia="en-GB"/>
        </w:rPr>
      </w:pPr>
      <w:r w:rsidRPr="00DC6354">
        <w:rPr>
          <w:rFonts w:ascii="Times New Roman" w:hAnsi="Times New Roman" w:cs="Times New Roman"/>
          <w:lang w:val="lv-LV" w:eastAsia="en-GB"/>
        </w:rPr>
        <w:t>7) ar īpašnieka piekrišanu – visu, ko varētu nostiprināt ierakstu veidā, līdz to šķēršļu novēršanai, kuru dēļ šāds nostiprinājums nav iespējams; šīs atzīmes ieraksta tajā daļā un iedaļā, kurā nāktu nostiprinājums ieraksta veidā;</w:t>
      </w:r>
    </w:p>
    <w:p w14:paraId="501090DF" w14:textId="77777777" w:rsidR="00DC6354" w:rsidRPr="00DC6354" w:rsidRDefault="00DC6354" w:rsidP="00DC6354">
      <w:pPr>
        <w:ind w:firstLine="720"/>
        <w:jc w:val="both"/>
        <w:rPr>
          <w:rFonts w:ascii="Times New Roman" w:hAnsi="Times New Roman" w:cs="Times New Roman"/>
          <w:lang w:val="lv-LV" w:eastAsia="en-GB"/>
        </w:rPr>
      </w:pPr>
      <w:r w:rsidRPr="00DC6354">
        <w:rPr>
          <w:rFonts w:ascii="Times New Roman" w:hAnsi="Times New Roman" w:cs="Times New Roman"/>
          <w:lang w:val="lv-LV" w:eastAsia="en-GB"/>
        </w:rPr>
        <w:t>8) tiesību aprobežojumus un tiesību nodrošinājumus, kuriem citos likumos noteikts atzīmju veids.</w:t>
      </w:r>
    </w:p>
    <w:p w14:paraId="2692AA48" w14:textId="77777777" w:rsidR="00DC6354" w:rsidRPr="00DC6354" w:rsidRDefault="00DC6354" w:rsidP="00DC6354">
      <w:pPr>
        <w:ind w:firstLine="720"/>
        <w:jc w:val="both"/>
        <w:rPr>
          <w:rFonts w:ascii="Times New Roman" w:hAnsi="Times New Roman" w:cs="Times New Roman"/>
          <w:lang w:val="lv-LV" w:eastAsia="en-GB"/>
        </w:rPr>
      </w:pPr>
      <w:r w:rsidRPr="00DC6354">
        <w:rPr>
          <w:rFonts w:ascii="Times New Roman" w:hAnsi="Times New Roman" w:cs="Times New Roman"/>
          <w:lang w:val="lv-LV"/>
        </w:rPr>
        <w:t>Zemesgrāmatu likuma 46. panta piektajā daļā noteikts, ka i</w:t>
      </w:r>
      <w:r w:rsidRPr="00DC6354">
        <w:rPr>
          <w:rFonts w:ascii="Times New Roman" w:hAnsi="Times New Roman" w:cs="Times New Roman"/>
          <w:lang w:val="lv-LV" w:eastAsia="en-GB"/>
        </w:rPr>
        <w:t>epriekšējā (45.) panta 8. punktā minēto atzīmju sekas apspriež pēc tiem likumiem, kuros šīs atzīmes paredzētas.</w:t>
      </w:r>
    </w:p>
    <w:p w14:paraId="639B5BE1" w14:textId="77777777" w:rsidR="00DC6354" w:rsidRPr="00DC6354" w:rsidRDefault="00DC6354" w:rsidP="00DC6354">
      <w:pPr>
        <w:ind w:firstLine="737"/>
        <w:jc w:val="both"/>
        <w:rPr>
          <w:rFonts w:ascii="Times New Roman" w:hAnsi="Times New Roman" w:cs="Times New Roman"/>
          <w:lang w:val="lv-LV"/>
        </w:rPr>
      </w:pPr>
      <w:r w:rsidRPr="00DC6354">
        <w:rPr>
          <w:rFonts w:ascii="Times New Roman" w:hAnsi="Times New Roman" w:cs="Times New Roman"/>
          <w:lang w:val="lv-LV"/>
        </w:rPr>
        <w:t>Tādējādi zemesgrāmatā atzīmes veidā ierakstāmi tādi aprobežojumi un nodrošinājumi, kuru nostiprināšanu likums tieši prasa.</w:t>
      </w:r>
    </w:p>
    <w:p w14:paraId="5A20AAC4" w14:textId="77777777" w:rsidR="00DC6354" w:rsidRPr="00DC6354" w:rsidRDefault="00DC6354" w:rsidP="00DC6354">
      <w:pPr>
        <w:pStyle w:val="tv213"/>
        <w:spacing w:before="0" w:beforeAutospacing="0" w:after="0" w:afterAutospacing="0"/>
        <w:ind w:firstLine="720"/>
        <w:jc w:val="both"/>
        <w:rPr>
          <w:lang w:val="lv-LV" w:eastAsia="lv-LV"/>
        </w:rPr>
      </w:pPr>
      <w:r w:rsidRPr="00DC6354">
        <w:rPr>
          <w:lang w:val="lv-LV"/>
        </w:rPr>
        <w:t>Noteikums, ka z</w:t>
      </w:r>
      <w:r w:rsidRPr="00DC6354">
        <w:rPr>
          <w:lang w:val="lv-LV" w:eastAsia="lv-LV"/>
        </w:rPr>
        <w:t>emes dzīļu izmantotājs lūdz attiecīgajai zemesgrāmatu nodaļai nostiprināt zemes dzīļu īpašnieka īpašuma tiesību aprobežojumu, ir noteikts ar Ministru kabineta noteikumiem, nevis ar likumu.</w:t>
      </w:r>
    </w:p>
    <w:p w14:paraId="32440DDA" w14:textId="77777777" w:rsidR="00DC6354" w:rsidRPr="00DC6354" w:rsidRDefault="00DC6354" w:rsidP="00DC6354">
      <w:pPr>
        <w:pStyle w:val="tv213"/>
        <w:spacing w:before="0" w:beforeAutospacing="0" w:after="0" w:afterAutospacing="0"/>
        <w:ind w:firstLine="720"/>
        <w:jc w:val="both"/>
        <w:rPr>
          <w:lang w:val="lv-LV" w:eastAsia="lv-LV"/>
        </w:rPr>
      </w:pPr>
      <w:r w:rsidRPr="00DC6354">
        <w:rPr>
          <w:lang w:val="lv-LV"/>
        </w:rPr>
        <w:t xml:space="preserve">No minētā secināms, tā kā </w:t>
      </w:r>
      <w:r w:rsidRPr="00DC6354">
        <w:rPr>
          <w:lang w:val="lv-LV" w:eastAsia="lv-LV"/>
        </w:rPr>
        <w:t>zemes dzīļu īpašnieka īpašuma tiesību aprobežojums noteikts ar Ministru kabineta noteikumiem, nevis ar likumu, tad to atzīmes veidā nostiprināt zemesgrāmatā nevar. Lai zemes dzīļu īpašnieka īpašuma tiesību aprobežojums tiktu nostiprināts zemesgrāmatā atzīmes veidā, nepieciešams izdarīt attiecīgus grozījumus Zemesgrāmatu likumā.</w:t>
      </w:r>
    </w:p>
    <w:p w14:paraId="77D42634" w14:textId="37BF2EDD" w:rsidR="00DC6354" w:rsidRPr="00DC6354" w:rsidRDefault="00DC6354" w:rsidP="00A67108">
      <w:pPr>
        <w:pStyle w:val="tv213"/>
        <w:numPr>
          <w:ilvl w:val="0"/>
          <w:numId w:val="10"/>
        </w:numPr>
        <w:tabs>
          <w:tab w:val="left" w:pos="993"/>
        </w:tabs>
        <w:spacing w:before="240" w:beforeAutospacing="0" w:after="0" w:afterAutospacing="0"/>
        <w:ind w:left="0" w:firstLine="709"/>
        <w:jc w:val="both"/>
        <w:rPr>
          <w:lang w:val="lv-LV" w:eastAsia="lv-LV"/>
        </w:rPr>
      </w:pPr>
      <w:r w:rsidRPr="00DC6354">
        <w:rPr>
          <w:lang w:val="lv-LV" w:eastAsia="lv-LV"/>
        </w:rPr>
        <w:t xml:space="preserve">Noteikuma projektā nav noteikts to stāšanās spēkā datums. </w:t>
      </w:r>
      <w:r w:rsidRPr="00DC6354">
        <w:rPr>
          <w:lang w:val="lv-LV"/>
        </w:rPr>
        <w:t>Likuma pārejas noteikumu 27. punktā noteikts, ka Ministru kabinets līdz 2021. gada 31. decembrim izdod šā likuma 12.</w:t>
      </w:r>
      <w:r w:rsidRPr="00DC6354">
        <w:rPr>
          <w:vertAlign w:val="superscript"/>
          <w:lang w:val="lv-LV"/>
        </w:rPr>
        <w:t>1</w:t>
      </w:r>
      <w:r w:rsidRPr="00DC6354">
        <w:rPr>
          <w:lang w:val="lv-LV"/>
        </w:rPr>
        <w:t xml:space="preserve"> panta otrajā daļā minētos noteikumus. Savukārt Likuma 28. punktā noteikts, ka </w:t>
      </w:r>
      <w:r w:rsidRPr="00DC6354">
        <w:rPr>
          <w:shd w:val="clear" w:color="auto" w:fill="FFFFFF"/>
          <w:lang w:val="lv-LV"/>
        </w:rPr>
        <w:t>Ministru kabinets līdz 2021. gada 31. decembrim izdod šā likuma</w:t>
      </w:r>
      <w:r w:rsidR="00D973DA">
        <w:rPr>
          <w:shd w:val="clear" w:color="auto" w:fill="FFFFFF"/>
          <w:lang w:val="lv-LV"/>
        </w:rPr>
        <w:t xml:space="preserve"> 10.</w:t>
      </w:r>
      <w:r w:rsidRPr="00DC6354">
        <w:rPr>
          <w:shd w:val="clear" w:color="auto" w:fill="FFFFFF"/>
          <w:lang w:val="lv-LV"/>
        </w:rPr>
        <w:t> panta astotajā daļā minētos noteikumus. Līdz attiecīgo Ministru kabineta noteikumu spēkā stāšanās dienai, bet ne ilgāk kā līdz 2021. gada 31. decembrim ir piemērojami Ministru kabineta 2017. gada 8. augusta noteikumi Nr. 439</w:t>
      </w:r>
      <w:r w:rsidR="00D973DA">
        <w:rPr>
          <w:shd w:val="clear" w:color="auto" w:fill="FFFFFF"/>
          <w:lang w:val="lv-LV"/>
        </w:rPr>
        <w:t xml:space="preserve"> “Valsts nozīmes zemes dzīļu nogabala “Inčukalna dabasgāzes krātuve” izmantošanas noteikumi</w:t>
      </w:r>
      <w:r w:rsidRPr="00DC6354">
        <w:rPr>
          <w:shd w:val="clear" w:color="auto" w:fill="FFFFFF"/>
          <w:lang w:val="lv-LV"/>
        </w:rPr>
        <w:t>” un Ministru kabineta 2008. gada 7. jūlija noteikumi Nr. 524 “Valsts nozīmes zemes dzīļu nogabala “Dobeles struktūra” izmantošanas noteikumi”, ciktāl tie nav pretrunā ar šo likumu.</w:t>
      </w:r>
      <w:r w:rsidRPr="00DC6354">
        <w:rPr>
          <w:lang w:val="lv-LV"/>
        </w:rPr>
        <w:t xml:space="preserve"> </w:t>
      </w:r>
      <w:r w:rsidRPr="00DC6354">
        <w:rPr>
          <w:lang w:val="lv-LV" w:eastAsia="lv-LV"/>
        </w:rPr>
        <w:t xml:space="preserve">Lai varētu piemērot Noteikumu projektu, jābūt ir spēkā </w:t>
      </w:r>
      <w:r w:rsidRPr="00DC6354">
        <w:rPr>
          <w:shd w:val="clear" w:color="auto" w:fill="FFFFFF"/>
          <w:lang w:val="lv-LV"/>
        </w:rPr>
        <w:t xml:space="preserve">Ministru kabineta noteikumiem, kuri nosaka valsts nozīmes zemes dzīļu nogabalus un to izmantošanas noteikumus atsevišķi katram nogabalam. Valsts sekretāru sanāksmē 2021. gada 22. jūlijā ir izsludināts noteikumu projekts “Valsts nozīmes zemes dzīļu nogabala “Inčukalna dabasgāzes krātuve” izmantošanas noteikumi” (VSS-668). Lai neveidotos tiesību normu piemērošanas kolīzijas, gan Noteikumu projektā, gan Valsts nozīmes zemes dzīļu nogabala </w:t>
      </w:r>
      <w:r w:rsidRPr="00DC6354">
        <w:rPr>
          <w:shd w:val="clear" w:color="auto" w:fill="FFFFFF"/>
          <w:lang w:val="lv-LV"/>
        </w:rPr>
        <w:lastRenderedPageBreak/>
        <w:t xml:space="preserve">“Inčukalna dabasgāzes krātuve” izmantošanas noteikumu piemērošanā, abiem noteikumiem ir jāstājas spēkā vienā dienā.  </w:t>
      </w:r>
    </w:p>
    <w:p w14:paraId="20CA9A12" w14:textId="77777777" w:rsidR="00DC6354" w:rsidRPr="00DC6354" w:rsidRDefault="00DC6354" w:rsidP="00DC6354">
      <w:pPr>
        <w:pStyle w:val="ListParagraph"/>
        <w:ind w:left="0" w:firstLine="720"/>
        <w:jc w:val="both"/>
        <w:rPr>
          <w:rFonts w:eastAsiaTheme="minorHAnsi"/>
        </w:rPr>
      </w:pPr>
    </w:p>
    <w:p w14:paraId="17855DB6" w14:textId="77777777" w:rsidR="00DC6354" w:rsidRPr="00DC6354" w:rsidRDefault="00DC6354" w:rsidP="00DC6354">
      <w:pPr>
        <w:jc w:val="both"/>
        <w:rPr>
          <w:rFonts w:ascii="Times New Roman" w:eastAsiaTheme="minorHAnsi" w:hAnsi="Times New Roman" w:cs="Times New Roman"/>
          <w:lang w:val="lv-LV"/>
        </w:rPr>
      </w:pPr>
      <w:r w:rsidRPr="00DC6354">
        <w:rPr>
          <w:rFonts w:ascii="Times New Roman" w:eastAsiaTheme="minorHAnsi" w:hAnsi="Times New Roman" w:cs="Times New Roman"/>
          <w:lang w:val="lv-LV"/>
        </w:rPr>
        <w:t>Cieņā</w:t>
      </w:r>
    </w:p>
    <w:p w14:paraId="7268D94B" w14:textId="77777777" w:rsidR="00DC6354" w:rsidRPr="00DC6354" w:rsidRDefault="00DC6354" w:rsidP="00DC6354">
      <w:pPr>
        <w:jc w:val="both"/>
        <w:rPr>
          <w:rFonts w:ascii="Times New Roman" w:eastAsiaTheme="minorHAnsi" w:hAnsi="Times New Roman" w:cs="Times New Roman"/>
          <w:lang w:val="lv-LV"/>
        </w:rPr>
      </w:pPr>
    </w:p>
    <w:p w14:paraId="3B650BB5" w14:textId="77777777" w:rsidR="00DC6354" w:rsidRPr="00DC6354" w:rsidRDefault="00DC6354" w:rsidP="00DC6354">
      <w:pPr>
        <w:jc w:val="both"/>
        <w:rPr>
          <w:rFonts w:ascii="Times New Roman" w:eastAsiaTheme="minorHAnsi" w:hAnsi="Times New Roman" w:cs="Times New Roman"/>
          <w:lang w:val="lv-LV"/>
        </w:rPr>
      </w:pPr>
      <w:r w:rsidRPr="00DC6354">
        <w:rPr>
          <w:rFonts w:ascii="Times New Roman" w:eastAsiaTheme="minorHAnsi" w:hAnsi="Times New Roman" w:cs="Times New Roman"/>
          <w:lang w:val="lv-LV"/>
        </w:rPr>
        <w:t xml:space="preserve">Valdes priekšsēdētājs </w:t>
      </w:r>
      <w:r w:rsidRPr="00DC6354">
        <w:rPr>
          <w:rFonts w:ascii="Times New Roman" w:eastAsiaTheme="minorHAnsi" w:hAnsi="Times New Roman" w:cs="Times New Roman"/>
          <w:lang w:val="lv-LV"/>
        </w:rPr>
        <w:tab/>
      </w:r>
      <w:r w:rsidRPr="00DC6354">
        <w:rPr>
          <w:rFonts w:ascii="Times New Roman" w:eastAsiaTheme="minorHAnsi" w:hAnsi="Times New Roman" w:cs="Times New Roman"/>
          <w:lang w:val="lv-LV"/>
        </w:rPr>
        <w:tab/>
      </w:r>
      <w:r w:rsidRPr="00DC6354">
        <w:rPr>
          <w:rFonts w:ascii="Times New Roman" w:eastAsiaTheme="minorHAnsi" w:hAnsi="Times New Roman" w:cs="Times New Roman"/>
          <w:lang w:val="lv-LV"/>
        </w:rPr>
        <w:tab/>
      </w:r>
      <w:r w:rsidRPr="00DC6354">
        <w:rPr>
          <w:rFonts w:ascii="Times New Roman" w:hAnsi="Times New Roman" w:cs="Times New Roman"/>
          <w:lang w:val="lv-LV"/>
        </w:rPr>
        <w:t>(paraksts *)</w:t>
      </w:r>
      <w:r w:rsidRPr="00DC6354">
        <w:rPr>
          <w:rFonts w:ascii="Times New Roman" w:eastAsiaTheme="minorHAnsi" w:hAnsi="Times New Roman" w:cs="Times New Roman"/>
          <w:lang w:val="lv-LV"/>
        </w:rPr>
        <w:tab/>
      </w:r>
      <w:r w:rsidRPr="00DC6354">
        <w:rPr>
          <w:rFonts w:ascii="Times New Roman" w:eastAsiaTheme="minorHAnsi" w:hAnsi="Times New Roman" w:cs="Times New Roman"/>
          <w:lang w:val="lv-LV"/>
        </w:rPr>
        <w:tab/>
      </w:r>
      <w:r w:rsidRPr="00DC6354">
        <w:rPr>
          <w:rFonts w:ascii="Times New Roman" w:eastAsiaTheme="minorHAnsi" w:hAnsi="Times New Roman" w:cs="Times New Roman"/>
          <w:lang w:val="lv-LV"/>
        </w:rPr>
        <w:tab/>
        <w:t>Uldis Bariss</w:t>
      </w:r>
    </w:p>
    <w:p w14:paraId="2E7EE32A" w14:textId="77777777" w:rsidR="00DC6354" w:rsidRPr="00DC6354" w:rsidRDefault="00DC6354" w:rsidP="00DC6354">
      <w:pPr>
        <w:jc w:val="both"/>
        <w:rPr>
          <w:rFonts w:ascii="Times New Roman" w:eastAsiaTheme="minorHAnsi" w:hAnsi="Times New Roman" w:cs="Times New Roman"/>
          <w:lang w:val="lv-LV"/>
        </w:rPr>
      </w:pPr>
    </w:p>
    <w:p w14:paraId="54DD95E0" w14:textId="77777777" w:rsidR="00DC6354" w:rsidRPr="00DC6354" w:rsidRDefault="00DC6354" w:rsidP="00DC6354">
      <w:pPr>
        <w:jc w:val="both"/>
        <w:rPr>
          <w:rFonts w:ascii="Times New Roman" w:eastAsiaTheme="minorHAnsi" w:hAnsi="Times New Roman" w:cs="Times New Roman"/>
          <w:lang w:val="lv-LV"/>
        </w:rPr>
      </w:pPr>
      <w:r w:rsidRPr="00DC6354">
        <w:rPr>
          <w:rFonts w:ascii="Times New Roman" w:eastAsiaTheme="minorHAnsi" w:hAnsi="Times New Roman" w:cs="Times New Roman"/>
          <w:lang w:val="lv-LV"/>
        </w:rPr>
        <w:t xml:space="preserve">Valdes loceklis </w:t>
      </w:r>
      <w:r w:rsidRPr="00DC6354">
        <w:rPr>
          <w:rFonts w:ascii="Times New Roman" w:eastAsiaTheme="minorHAnsi" w:hAnsi="Times New Roman" w:cs="Times New Roman"/>
          <w:lang w:val="lv-LV"/>
        </w:rPr>
        <w:tab/>
      </w:r>
      <w:r w:rsidRPr="00DC6354">
        <w:rPr>
          <w:rFonts w:ascii="Times New Roman" w:eastAsiaTheme="minorHAnsi" w:hAnsi="Times New Roman" w:cs="Times New Roman"/>
          <w:lang w:val="lv-LV"/>
        </w:rPr>
        <w:tab/>
      </w:r>
      <w:r w:rsidRPr="00DC6354">
        <w:rPr>
          <w:rFonts w:ascii="Times New Roman" w:eastAsiaTheme="minorHAnsi" w:hAnsi="Times New Roman" w:cs="Times New Roman"/>
          <w:lang w:val="lv-LV"/>
        </w:rPr>
        <w:tab/>
      </w:r>
      <w:r w:rsidRPr="00DC6354">
        <w:rPr>
          <w:rFonts w:ascii="Times New Roman" w:hAnsi="Times New Roman" w:cs="Times New Roman"/>
          <w:lang w:val="lv-LV"/>
        </w:rPr>
        <w:t>(paraksts *)</w:t>
      </w:r>
      <w:r w:rsidRPr="00DC6354">
        <w:rPr>
          <w:rFonts w:ascii="Times New Roman" w:eastAsiaTheme="minorHAnsi" w:hAnsi="Times New Roman" w:cs="Times New Roman"/>
          <w:lang w:val="lv-LV"/>
        </w:rPr>
        <w:tab/>
      </w:r>
      <w:r w:rsidRPr="00DC6354">
        <w:rPr>
          <w:rFonts w:ascii="Times New Roman" w:eastAsiaTheme="minorHAnsi" w:hAnsi="Times New Roman" w:cs="Times New Roman"/>
          <w:lang w:val="lv-LV"/>
        </w:rPr>
        <w:tab/>
      </w:r>
      <w:r w:rsidRPr="00DC6354">
        <w:rPr>
          <w:rFonts w:ascii="Times New Roman" w:eastAsiaTheme="minorHAnsi" w:hAnsi="Times New Roman" w:cs="Times New Roman"/>
          <w:lang w:val="lv-LV"/>
        </w:rPr>
        <w:tab/>
        <w:t>Gints Freibergs</w:t>
      </w:r>
    </w:p>
    <w:p w14:paraId="53CBA77D" w14:textId="77777777" w:rsidR="00DC6354" w:rsidRPr="00DC6354" w:rsidRDefault="00DC6354" w:rsidP="00DC6354">
      <w:pPr>
        <w:tabs>
          <w:tab w:val="left" w:pos="6521"/>
        </w:tabs>
        <w:ind w:right="-7"/>
        <w:rPr>
          <w:rFonts w:ascii="Times New Roman" w:hAnsi="Times New Roman" w:cs="Times New Roman"/>
          <w:lang w:val="lv-LV"/>
        </w:rPr>
      </w:pPr>
    </w:p>
    <w:p w14:paraId="46E53C94" w14:textId="77777777" w:rsidR="00DC6354" w:rsidRPr="00DC6354" w:rsidRDefault="00DC6354" w:rsidP="00DC6354">
      <w:pPr>
        <w:tabs>
          <w:tab w:val="left" w:pos="6521"/>
        </w:tabs>
        <w:ind w:right="-7"/>
        <w:rPr>
          <w:rFonts w:ascii="Times New Roman" w:hAnsi="Times New Roman" w:cs="Times New Roman"/>
          <w:sz w:val="22"/>
          <w:lang w:val="lv-LV"/>
        </w:rPr>
      </w:pPr>
      <w:r w:rsidRPr="00DC6354">
        <w:rPr>
          <w:rFonts w:ascii="Times New Roman" w:hAnsi="Times New Roman" w:cs="Times New Roman"/>
          <w:sz w:val="22"/>
          <w:lang w:val="lv-LV"/>
        </w:rPr>
        <w:t>* Dokuments ir parakstīts ar drošu elektronisko parakstu.</w:t>
      </w:r>
    </w:p>
    <w:p w14:paraId="6351CF42" w14:textId="77777777" w:rsidR="00DC6354" w:rsidRPr="00DC6354" w:rsidRDefault="00DC6354" w:rsidP="00DC6354">
      <w:pPr>
        <w:tabs>
          <w:tab w:val="left" w:pos="6521"/>
        </w:tabs>
        <w:ind w:right="-7"/>
        <w:rPr>
          <w:rFonts w:ascii="Times New Roman" w:hAnsi="Times New Roman" w:cs="Times New Roman"/>
          <w:sz w:val="20"/>
          <w:lang w:val="lv-LV"/>
        </w:rPr>
      </w:pPr>
    </w:p>
    <w:p w14:paraId="5488FA7B" w14:textId="77777777" w:rsidR="00DC6354" w:rsidRPr="00DC6354" w:rsidRDefault="00DC6354" w:rsidP="00DC6354">
      <w:pPr>
        <w:tabs>
          <w:tab w:val="left" w:pos="6521"/>
        </w:tabs>
        <w:ind w:right="-7"/>
        <w:rPr>
          <w:rFonts w:ascii="Times New Roman" w:hAnsi="Times New Roman" w:cs="Times New Roman"/>
          <w:sz w:val="20"/>
          <w:lang w:val="lv-LV"/>
        </w:rPr>
      </w:pPr>
    </w:p>
    <w:p w14:paraId="25FE22EB" w14:textId="77777777" w:rsidR="00DC6354" w:rsidRPr="00DC6354" w:rsidRDefault="00DC6354" w:rsidP="00DC6354">
      <w:pPr>
        <w:tabs>
          <w:tab w:val="left" w:pos="6521"/>
        </w:tabs>
        <w:ind w:right="-7"/>
        <w:rPr>
          <w:rFonts w:ascii="Times New Roman" w:hAnsi="Times New Roman" w:cs="Times New Roman"/>
          <w:sz w:val="20"/>
          <w:lang w:val="lv-LV"/>
        </w:rPr>
      </w:pPr>
    </w:p>
    <w:p w14:paraId="218E49DF" w14:textId="77777777" w:rsidR="00DC6354" w:rsidRPr="00DC6354" w:rsidRDefault="00DC6354" w:rsidP="00DC6354">
      <w:pPr>
        <w:tabs>
          <w:tab w:val="left" w:pos="6521"/>
        </w:tabs>
        <w:ind w:right="-7"/>
        <w:rPr>
          <w:rFonts w:ascii="Times New Roman" w:hAnsi="Times New Roman" w:cs="Times New Roman"/>
          <w:sz w:val="20"/>
          <w:lang w:val="lv-LV"/>
        </w:rPr>
      </w:pPr>
    </w:p>
    <w:p w14:paraId="6AB4A1D6" w14:textId="77777777" w:rsidR="00DC6354" w:rsidRPr="00DC6354" w:rsidRDefault="00DC6354" w:rsidP="00DC6354">
      <w:pPr>
        <w:tabs>
          <w:tab w:val="left" w:pos="6521"/>
        </w:tabs>
        <w:ind w:right="-7"/>
        <w:rPr>
          <w:rFonts w:ascii="Times New Roman" w:hAnsi="Times New Roman" w:cs="Times New Roman"/>
          <w:sz w:val="20"/>
          <w:lang w:val="lv-LV"/>
        </w:rPr>
      </w:pPr>
      <w:r w:rsidRPr="00DC6354">
        <w:rPr>
          <w:rFonts w:ascii="Times New Roman" w:hAnsi="Times New Roman" w:cs="Times New Roman"/>
          <w:sz w:val="20"/>
          <w:lang w:val="lv-LV"/>
        </w:rPr>
        <w:t>Vidaga Paulauska 67087986</w:t>
      </w:r>
    </w:p>
    <w:p w14:paraId="2EB186EE" w14:textId="17592302" w:rsidR="00DC6354" w:rsidRPr="00DC6354" w:rsidRDefault="009D484C" w:rsidP="00DC6354">
      <w:pPr>
        <w:jc w:val="both"/>
        <w:rPr>
          <w:rFonts w:ascii="Times New Roman" w:hAnsi="Times New Roman" w:cs="Times New Roman"/>
          <w:bCs/>
          <w:lang w:val="lv-LV"/>
        </w:rPr>
      </w:pPr>
      <w:hyperlink r:id="rId10" w:history="1">
        <w:r w:rsidR="00DC6354" w:rsidRPr="00095806">
          <w:rPr>
            <w:rStyle w:val="Hyperlink"/>
            <w:rFonts w:ascii="Times New Roman" w:hAnsi="Times New Roman" w:cs="Times New Roman"/>
            <w:sz w:val="20"/>
            <w:lang w:val="lv-LV"/>
          </w:rPr>
          <w:t>vidaga.paulauska@conexus.lv</w:t>
        </w:r>
      </w:hyperlink>
      <w:r w:rsidR="00DC6354">
        <w:rPr>
          <w:rFonts w:ascii="Times New Roman" w:hAnsi="Times New Roman" w:cs="Times New Roman"/>
          <w:sz w:val="20"/>
          <w:lang w:val="lv-LV"/>
        </w:rPr>
        <w:t xml:space="preserve"> </w:t>
      </w:r>
    </w:p>
    <w:p w14:paraId="6B92196C" w14:textId="77777777" w:rsidR="00DC6354" w:rsidRPr="00DC6354" w:rsidRDefault="00DC6354" w:rsidP="00DC6354">
      <w:pPr>
        <w:rPr>
          <w:rFonts w:ascii="Times New Roman" w:hAnsi="Times New Roman" w:cs="Times New Roman"/>
          <w:lang w:val="lv-LV"/>
        </w:rPr>
      </w:pPr>
    </w:p>
    <w:p w14:paraId="76CB4857" w14:textId="77777777" w:rsidR="007D1BDE" w:rsidRPr="00DC6354" w:rsidRDefault="007D1BDE" w:rsidP="00D518F3">
      <w:pPr>
        <w:ind w:right="701"/>
        <w:rPr>
          <w:rFonts w:ascii="Times New Roman" w:hAnsi="Times New Roman" w:cs="Times New Roman"/>
          <w:lang w:val="lv-LV"/>
        </w:rPr>
      </w:pPr>
    </w:p>
    <w:sectPr w:rsidR="007D1BDE" w:rsidRPr="00DC6354" w:rsidSect="00C3003F">
      <w:headerReference w:type="default" r:id="rId11"/>
      <w:footerReference w:type="default" r:id="rId12"/>
      <w:headerReference w:type="first" r:id="rId13"/>
      <w:footerReference w:type="first" r:id="rId14"/>
      <w:pgSz w:w="11900" w:h="16840"/>
      <w:pgMar w:top="1672" w:right="1268" w:bottom="1134" w:left="1701" w:header="705" w:footer="54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5B628" w14:textId="77777777" w:rsidR="009D484C" w:rsidRDefault="009D484C">
      <w:r>
        <w:separator/>
      </w:r>
    </w:p>
  </w:endnote>
  <w:endnote w:type="continuationSeparator" w:id="0">
    <w:p w14:paraId="7AFC0172" w14:textId="77777777" w:rsidR="009D484C" w:rsidRDefault="009D4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0845902"/>
      <w:docPartObj>
        <w:docPartGallery w:val="Page Numbers (Bottom of Page)"/>
        <w:docPartUnique/>
      </w:docPartObj>
    </w:sdtPr>
    <w:sdtEndPr>
      <w:rPr>
        <w:rFonts w:ascii="Times New Roman" w:hAnsi="Times New Roman" w:cs="Times New Roman"/>
        <w:noProof/>
        <w:sz w:val="22"/>
        <w:szCs w:val="22"/>
      </w:rPr>
    </w:sdtEndPr>
    <w:sdtContent>
      <w:p w14:paraId="2575F0FD" w14:textId="0F42165A" w:rsidR="008B55C2" w:rsidRPr="008B55C2" w:rsidRDefault="008B55C2">
        <w:pPr>
          <w:pStyle w:val="Footer"/>
          <w:jc w:val="center"/>
          <w:rPr>
            <w:rFonts w:ascii="Times New Roman" w:hAnsi="Times New Roman" w:cs="Times New Roman"/>
            <w:sz w:val="22"/>
            <w:szCs w:val="22"/>
          </w:rPr>
        </w:pPr>
        <w:r w:rsidRPr="008B55C2">
          <w:rPr>
            <w:rFonts w:ascii="Times New Roman" w:hAnsi="Times New Roman" w:cs="Times New Roman"/>
            <w:sz w:val="22"/>
            <w:szCs w:val="22"/>
          </w:rPr>
          <w:fldChar w:fldCharType="begin"/>
        </w:r>
        <w:r w:rsidRPr="008B55C2">
          <w:rPr>
            <w:rFonts w:ascii="Times New Roman" w:hAnsi="Times New Roman" w:cs="Times New Roman"/>
            <w:sz w:val="22"/>
            <w:szCs w:val="22"/>
          </w:rPr>
          <w:instrText xml:space="preserve"> PAGE   \* MERGEFORMAT </w:instrText>
        </w:r>
        <w:r w:rsidRPr="008B55C2">
          <w:rPr>
            <w:rFonts w:ascii="Times New Roman" w:hAnsi="Times New Roman" w:cs="Times New Roman"/>
            <w:sz w:val="22"/>
            <w:szCs w:val="22"/>
          </w:rPr>
          <w:fldChar w:fldCharType="separate"/>
        </w:r>
        <w:r w:rsidRPr="008B55C2">
          <w:rPr>
            <w:rFonts w:ascii="Times New Roman" w:hAnsi="Times New Roman" w:cs="Times New Roman"/>
            <w:noProof/>
            <w:sz w:val="22"/>
            <w:szCs w:val="22"/>
          </w:rPr>
          <w:t>2</w:t>
        </w:r>
        <w:r w:rsidRPr="008B55C2">
          <w:rPr>
            <w:rFonts w:ascii="Times New Roman" w:hAnsi="Times New Roman" w:cs="Times New Roman"/>
            <w:noProof/>
            <w:sz w:val="22"/>
            <w:szCs w:val="22"/>
          </w:rPr>
          <w:fldChar w:fldCharType="end"/>
        </w:r>
      </w:p>
    </w:sdtContent>
  </w:sdt>
  <w:p w14:paraId="61A31B1C" w14:textId="77777777" w:rsidR="00A246AD" w:rsidRDefault="009D484C" w:rsidP="00F13BDF">
    <w:pPr>
      <w:pStyle w:val="Footer"/>
      <w:tabs>
        <w:tab w:val="left" w:pos="8789"/>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C4DCB" w14:textId="77777777" w:rsidR="006464C1" w:rsidRDefault="00D518F3">
    <w:pPr>
      <w:pStyle w:val="Footer"/>
      <w:jc w:val="right"/>
    </w:pPr>
    <w:r>
      <w:rPr>
        <w:noProof/>
        <w:lang w:val="lv-LV" w:eastAsia="lv-LV"/>
      </w:rPr>
      <w:drawing>
        <wp:anchor distT="0" distB="0" distL="114300" distR="114300" simplePos="0" relativeHeight="251661312" behindDoc="0" locked="0" layoutInCell="1" allowOverlap="1" wp14:anchorId="7474B2D5" wp14:editId="3BFD8626">
          <wp:simplePos x="0" y="0"/>
          <wp:positionH relativeFrom="column">
            <wp:posOffset>5248195</wp:posOffset>
          </wp:positionH>
          <wp:positionV relativeFrom="paragraph">
            <wp:posOffset>-240030</wp:posOffset>
          </wp:positionV>
          <wp:extent cx="926465" cy="415925"/>
          <wp:effectExtent l="0" t="0" r="0" b="0"/>
          <wp:wrapTight wrapText="bothSides">
            <wp:wrapPolygon edited="0">
              <wp:start x="0" y="0"/>
              <wp:lineTo x="0" y="19786"/>
              <wp:lineTo x="20727" y="19786"/>
              <wp:lineTo x="20727" y="0"/>
              <wp:lineTo x="0" y="0"/>
            </wp:wrapPolygon>
          </wp:wrapTight>
          <wp:docPr id="20" name="Picture 20" descr="Macintosh HD:Users:gitadeniskane:Desktop:VUCA:conex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itadeniskane:Desktop:VUCA:conexu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6465" cy="41592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78EE4" w14:textId="77777777" w:rsidR="009D484C" w:rsidRDefault="009D484C">
      <w:r>
        <w:separator/>
      </w:r>
    </w:p>
  </w:footnote>
  <w:footnote w:type="continuationSeparator" w:id="0">
    <w:p w14:paraId="595866F4" w14:textId="77777777" w:rsidR="009D484C" w:rsidRDefault="009D48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7267D" w14:textId="77777777" w:rsidR="00A246AD" w:rsidRPr="00A246AD" w:rsidRDefault="009D484C" w:rsidP="00A246AD">
    <w:pPr>
      <w:jc w:val="right"/>
      <w:rPr>
        <w:rFonts w:ascii="Arial" w:hAnsi="Arial" w:cs="Arial"/>
        <w:b/>
        <w:color w:val="5B566E"/>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05EBD" w14:textId="77777777" w:rsidR="006464C1" w:rsidRDefault="00D518F3">
    <w:pPr>
      <w:pStyle w:val="Header"/>
      <w:jc w:val="right"/>
    </w:pPr>
    <w:r>
      <w:rPr>
        <w:noProof/>
        <w:color w:val="5B566E"/>
        <w:lang w:val="lv-LV" w:eastAsia="lv-LV"/>
      </w:rPr>
      <mc:AlternateContent>
        <mc:Choice Requires="wps">
          <w:drawing>
            <wp:anchor distT="0" distB="0" distL="114300" distR="114300" simplePos="0" relativeHeight="251660288" behindDoc="0" locked="0" layoutInCell="1" allowOverlap="1" wp14:anchorId="42C09ADE" wp14:editId="72021B20">
              <wp:simplePos x="0" y="0"/>
              <wp:positionH relativeFrom="column">
                <wp:posOffset>3942080</wp:posOffset>
              </wp:positionH>
              <wp:positionV relativeFrom="paragraph">
                <wp:posOffset>-76835</wp:posOffset>
              </wp:positionV>
              <wp:extent cx="2439035" cy="818515"/>
              <wp:effectExtent l="0" t="0" r="0" b="63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9035" cy="818515"/>
                      </a:xfrm>
                      <a:prstGeom prst="rect">
                        <a:avLst/>
                      </a:prstGeom>
                      <a:noFill/>
                      <a:ln>
                        <a:noFill/>
                      </a:ln>
                      <a:effectLst/>
                      <a:extLst>
                        <a:ext uri="{C572A759-6A51-4108-AA02-DFA0A04FC94B}"/>
                      </a:extLst>
                    </wps:spPr>
                    <wps:txbx>
                      <w:txbxContent>
                        <w:p w14:paraId="08102185" w14:textId="77777777" w:rsidR="00C3003F" w:rsidRPr="001B3361" w:rsidRDefault="009D484C" w:rsidP="00C3003F">
                          <w:pPr>
                            <w:rPr>
                              <w:rFonts w:ascii="Arial" w:hAnsi="Arial" w:cs="Arial"/>
                              <w:b/>
                              <w:color w:val="5B566E"/>
                              <w:sz w:val="16"/>
                              <w:szCs w:val="16"/>
                              <w:lang w:val="lv-LV"/>
                            </w:rPr>
                          </w:pPr>
                        </w:p>
                        <w:p w14:paraId="6DE2AA41" w14:textId="77777777" w:rsidR="00C3003F" w:rsidRPr="001B3361" w:rsidRDefault="009D484C" w:rsidP="00C3003F">
                          <w:pPr>
                            <w:jc w:val="right"/>
                            <w:rPr>
                              <w:rFonts w:ascii="Arial" w:hAnsi="Arial" w:cs="Arial"/>
                              <w:b/>
                              <w:color w:val="5B566E"/>
                              <w:sz w:val="16"/>
                              <w:szCs w:val="16"/>
                              <w:lang w:val="lv-LV"/>
                            </w:rPr>
                          </w:pPr>
                        </w:p>
                        <w:p w14:paraId="2BAA6FA2" w14:textId="77777777" w:rsidR="00C3003F" w:rsidRPr="001B3361" w:rsidRDefault="00D518F3" w:rsidP="00C3003F">
                          <w:pPr>
                            <w:rPr>
                              <w:rFonts w:ascii="Arial" w:hAnsi="Arial" w:cs="Arial"/>
                              <w:b/>
                              <w:color w:val="5B566E"/>
                              <w:sz w:val="16"/>
                              <w:szCs w:val="16"/>
                              <w:lang w:val="lv-LV"/>
                            </w:rPr>
                          </w:pPr>
                          <w:r w:rsidRPr="001B3361">
                            <w:rPr>
                              <w:rFonts w:ascii="Arial" w:hAnsi="Arial" w:cs="Arial"/>
                              <w:b/>
                              <w:color w:val="5B566E"/>
                              <w:sz w:val="16"/>
                              <w:szCs w:val="16"/>
                              <w:lang w:val="lv-LV"/>
                            </w:rPr>
                            <w:t xml:space="preserve">Akciju </w:t>
                          </w:r>
                          <w:proofErr w:type="spellStart"/>
                          <w:r w:rsidRPr="001B3361">
                            <w:rPr>
                              <w:rFonts w:ascii="Arial" w:hAnsi="Arial" w:cs="Arial"/>
                              <w:b/>
                              <w:color w:val="5B566E"/>
                              <w:sz w:val="16"/>
                              <w:szCs w:val="16"/>
                              <w:lang w:val="lv-LV"/>
                            </w:rPr>
                            <w:t>sabiedrība</w:t>
                          </w:r>
                          <w:proofErr w:type="spellEnd"/>
                          <w:r w:rsidRPr="001B3361">
                            <w:rPr>
                              <w:rFonts w:ascii="Arial" w:hAnsi="Arial" w:cs="Arial"/>
                              <w:b/>
                              <w:color w:val="5B566E"/>
                              <w:sz w:val="16"/>
                              <w:szCs w:val="16"/>
                              <w:lang w:val="lv-LV"/>
                            </w:rPr>
                            <w:t xml:space="preserve"> “Conexus Baltic Grid” </w:t>
                          </w:r>
                        </w:p>
                        <w:p w14:paraId="4489629B" w14:textId="77777777" w:rsidR="00C3003F" w:rsidRPr="001B3361" w:rsidRDefault="00D518F3" w:rsidP="00C3003F">
                          <w:pPr>
                            <w:rPr>
                              <w:rFonts w:ascii="Arial" w:hAnsi="Arial" w:cs="Arial"/>
                              <w:color w:val="5B566E"/>
                              <w:sz w:val="16"/>
                              <w:szCs w:val="16"/>
                              <w:lang w:val="lv-LV"/>
                            </w:rPr>
                          </w:pPr>
                          <w:proofErr w:type="spellStart"/>
                          <w:r w:rsidRPr="001B3361">
                            <w:rPr>
                              <w:rFonts w:ascii="Arial" w:hAnsi="Arial" w:cs="Arial"/>
                              <w:color w:val="5B566E"/>
                              <w:sz w:val="16"/>
                              <w:szCs w:val="16"/>
                              <w:lang w:val="lv-LV"/>
                            </w:rPr>
                            <w:t>Reģistrācijas</w:t>
                          </w:r>
                          <w:proofErr w:type="spellEnd"/>
                          <w:r w:rsidRPr="001B3361">
                            <w:rPr>
                              <w:rFonts w:ascii="Arial" w:hAnsi="Arial" w:cs="Arial"/>
                              <w:color w:val="5B566E"/>
                              <w:sz w:val="16"/>
                              <w:szCs w:val="16"/>
                              <w:lang w:val="lv-LV"/>
                            </w:rPr>
                            <w:t xml:space="preserve"> Nr. </w:t>
                          </w:r>
                          <w:r w:rsidRPr="00CA1402">
                            <w:rPr>
                              <w:rFonts w:ascii="Arial" w:hAnsi="Arial" w:cs="Arial"/>
                              <w:color w:val="5B566E"/>
                              <w:sz w:val="16"/>
                              <w:szCs w:val="16"/>
                              <w:lang w:val="lv-LV"/>
                            </w:rPr>
                            <w:t>40203041605</w:t>
                          </w:r>
                        </w:p>
                        <w:p w14:paraId="6598BC75" w14:textId="77777777" w:rsidR="00C3003F" w:rsidRPr="001B3361" w:rsidRDefault="00265C99" w:rsidP="00C3003F">
                          <w:pPr>
                            <w:rPr>
                              <w:rFonts w:ascii="Arial" w:hAnsi="Arial" w:cs="Arial"/>
                              <w:color w:val="5B566E"/>
                              <w:sz w:val="16"/>
                              <w:szCs w:val="16"/>
                              <w:lang w:val="lv-LV"/>
                            </w:rPr>
                          </w:pPr>
                          <w:r>
                            <w:rPr>
                              <w:rFonts w:ascii="Arial" w:hAnsi="Arial" w:cs="Arial"/>
                              <w:color w:val="5B566E"/>
                              <w:sz w:val="16"/>
                              <w:szCs w:val="16"/>
                              <w:lang w:val="lv-LV"/>
                            </w:rPr>
                            <w:t>Stigu</w:t>
                          </w:r>
                          <w:r w:rsidR="00D518F3" w:rsidRPr="001B3361">
                            <w:rPr>
                              <w:rFonts w:ascii="Arial" w:hAnsi="Arial" w:cs="Arial"/>
                              <w:color w:val="5B566E"/>
                              <w:sz w:val="16"/>
                              <w:szCs w:val="16"/>
                              <w:lang w:val="lv-LV"/>
                            </w:rPr>
                            <w:t xml:space="preserve"> iela </w:t>
                          </w:r>
                          <w:r>
                            <w:rPr>
                              <w:rFonts w:ascii="Arial" w:hAnsi="Arial" w:cs="Arial"/>
                              <w:color w:val="5B566E"/>
                              <w:sz w:val="16"/>
                              <w:szCs w:val="16"/>
                              <w:lang w:val="lv-LV"/>
                            </w:rPr>
                            <w:t>14</w:t>
                          </w:r>
                          <w:r w:rsidR="00D518F3" w:rsidRPr="001B3361">
                            <w:rPr>
                              <w:rFonts w:ascii="Arial" w:hAnsi="Arial" w:cs="Arial"/>
                              <w:color w:val="5B566E"/>
                              <w:sz w:val="16"/>
                              <w:szCs w:val="16"/>
                              <w:lang w:val="lv-LV"/>
                            </w:rPr>
                            <w:t xml:space="preserve">, </w:t>
                          </w:r>
                          <w:proofErr w:type="spellStart"/>
                          <w:r w:rsidR="00D518F3" w:rsidRPr="001B3361">
                            <w:rPr>
                              <w:rFonts w:ascii="Arial" w:hAnsi="Arial" w:cs="Arial"/>
                              <w:color w:val="5B566E"/>
                              <w:sz w:val="16"/>
                              <w:szCs w:val="16"/>
                              <w:lang w:val="lv-LV"/>
                            </w:rPr>
                            <w:t>Rīga</w:t>
                          </w:r>
                          <w:proofErr w:type="spellEnd"/>
                          <w:r w:rsidR="00D518F3" w:rsidRPr="001B3361">
                            <w:rPr>
                              <w:rFonts w:ascii="Arial" w:hAnsi="Arial" w:cs="Arial"/>
                              <w:color w:val="5B566E"/>
                              <w:sz w:val="16"/>
                              <w:szCs w:val="16"/>
                              <w:lang w:val="lv-LV"/>
                            </w:rPr>
                            <w:t>, LV-10</w:t>
                          </w:r>
                          <w:r>
                            <w:rPr>
                              <w:rFonts w:ascii="Arial" w:hAnsi="Arial" w:cs="Arial"/>
                              <w:color w:val="5B566E"/>
                              <w:sz w:val="16"/>
                              <w:szCs w:val="16"/>
                              <w:lang w:val="lv-LV"/>
                            </w:rPr>
                            <w:t>2</w:t>
                          </w:r>
                          <w:r w:rsidR="00D518F3" w:rsidRPr="001B3361">
                            <w:rPr>
                              <w:rFonts w:ascii="Arial" w:hAnsi="Arial" w:cs="Arial"/>
                              <w:color w:val="5B566E"/>
                              <w:sz w:val="16"/>
                              <w:szCs w:val="16"/>
                              <w:lang w:val="lv-LV"/>
                            </w:rPr>
                            <w:t xml:space="preserve">1 </w:t>
                          </w:r>
                        </w:p>
                        <w:p w14:paraId="2F82C0C7" w14:textId="77777777" w:rsidR="00C3003F" w:rsidRPr="001B3361" w:rsidRDefault="00D518F3" w:rsidP="00C3003F">
                          <w:pPr>
                            <w:rPr>
                              <w:rFonts w:ascii="Arial" w:hAnsi="Arial" w:cs="Arial"/>
                              <w:color w:val="5B566E"/>
                              <w:sz w:val="16"/>
                              <w:szCs w:val="16"/>
                              <w:lang w:val="lv-LV"/>
                            </w:rPr>
                          </w:pPr>
                          <w:r w:rsidRPr="001B3361">
                            <w:rPr>
                              <w:rFonts w:ascii="Arial" w:hAnsi="Arial" w:cs="Arial"/>
                              <w:color w:val="5B566E"/>
                              <w:sz w:val="16"/>
                              <w:szCs w:val="16"/>
                              <w:lang w:val="lv-LV"/>
                            </w:rPr>
                            <w:t>6708</w:t>
                          </w:r>
                          <w:r>
                            <w:rPr>
                              <w:rFonts w:ascii="Arial" w:hAnsi="Arial" w:cs="Arial"/>
                              <w:color w:val="5B566E"/>
                              <w:sz w:val="16"/>
                              <w:szCs w:val="16"/>
                              <w:lang w:val="lv-LV"/>
                            </w:rPr>
                            <w:t>7900, 67087999, info@conexus.lv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2C09ADE" id="_x0000_t202" coordsize="21600,21600" o:spt="202" path="m,l,21600r21600,l21600,xe">
              <v:stroke joinstyle="miter"/>
              <v:path gradientshapeok="t" o:connecttype="rect"/>
            </v:shapetype>
            <v:shape id="Text Box 3" o:spid="_x0000_s1026" type="#_x0000_t202" style="position:absolute;left:0;text-align:left;margin-left:310.4pt;margin-top:-6.05pt;width:192.05pt;height:6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" filled="f" stroked="f">
              <v:textbox>
                <w:txbxContent>
                  <w:p w14:paraId="08102185" w14:textId="77777777" w:rsidR="00C3003F" w:rsidRPr="001B3361" w:rsidRDefault="009D484C" w:rsidP="00C3003F">
                    <w:pPr>
                      <w:rPr>
                        <w:rFonts w:ascii="Arial" w:hAnsi="Arial" w:cs="Arial"/>
                        <w:b/>
                        <w:color w:val="5B566E"/>
                        <w:sz w:val="16"/>
                        <w:szCs w:val="16"/>
                        <w:lang w:val="lv-LV"/>
                      </w:rPr>
                    </w:pPr>
                  </w:p>
                  <w:p w14:paraId="6DE2AA41" w14:textId="77777777" w:rsidR="00C3003F" w:rsidRPr="001B3361" w:rsidRDefault="009D484C" w:rsidP="00C3003F">
                    <w:pPr>
                      <w:jc w:val="right"/>
                      <w:rPr>
                        <w:rFonts w:ascii="Arial" w:hAnsi="Arial" w:cs="Arial"/>
                        <w:b/>
                        <w:color w:val="5B566E"/>
                        <w:sz w:val="16"/>
                        <w:szCs w:val="16"/>
                        <w:lang w:val="lv-LV"/>
                      </w:rPr>
                    </w:pPr>
                  </w:p>
                  <w:p w14:paraId="2BAA6FA2" w14:textId="77777777" w:rsidR="00C3003F" w:rsidRPr="001B3361" w:rsidRDefault="00D518F3" w:rsidP="00C3003F">
                    <w:pPr>
                      <w:rPr>
                        <w:rFonts w:ascii="Arial" w:hAnsi="Arial" w:cs="Arial"/>
                        <w:b/>
                        <w:color w:val="5B566E"/>
                        <w:sz w:val="16"/>
                        <w:szCs w:val="16"/>
                        <w:lang w:val="lv-LV"/>
                      </w:rPr>
                    </w:pPr>
                    <w:r w:rsidRPr="001B3361">
                      <w:rPr>
                        <w:rFonts w:ascii="Arial" w:hAnsi="Arial" w:cs="Arial"/>
                        <w:b/>
                        <w:color w:val="5B566E"/>
                        <w:sz w:val="16"/>
                        <w:szCs w:val="16"/>
                        <w:lang w:val="lv-LV"/>
                      </w:rPr>
                      <w:t xml:space="preserve">Akciju </w:t>
                    </w:r>
                    <w:proofErr w:type="spellStart"/>
                    <w:r w:rsidRPr="001B3361">
                      <w:rPr>
                        <w:rFonts w:ascii="Arial" w:hAnsi="Arial" w:cs="Arial"/>
                        <w:b/>
                        <w:color w:val="5B566E"/>
                        <w:sz w:val="16"/>
                        <w:szCs w:val="16"/>
                        <w:lang w:val="lv-LV"/>
                      </w:rPr>
                      <w:t>sabiedrība</w:t>
                    </w:r>
                    <w:proofErr w:type="spellEnd"/>
                    <w:r w:rsidRPr="001B3361">
                      <w:rPr>
                        <w:rFonts w:ascii="Arial" w:hAnsi="Arial" w:cs="Arial"/>
                        <w:b/>
                        <w:color w:val="5B566E"/>
                        <w:sz w:val="16"/>
                        <w:szCs w:val="16"/>
                        <w:lang w:val="lv-LV"/>
                      </w:rPr>
                      <w:t xml:space="preserve"> “Conexus Baltic Grid” </w:t>
                    </w:r>
                  </w:p>
                  <w:p w14:paraId="4489629B" w14:textId="77777777" w:rsidR="00C3003F" w:rsidRPr="001B3361" w:rsidRDefault="00D518F3" w:rsidP="00C3003F">
                    <w:pPr>
                      <w:rPr>
                        <w:rFonts w:ascii="Arial" w:hAnsi="Arial" w:cs="Arial"/>
                        <w:color w:val="5B566E"/>
                        <w:sz w:val="16"/>
                        <w:szCs w:val="16"/>
                        <w:lang w:val="lv-LV"/>
                      </w:rPr>
                    </w:pPr>
                    <w:proofErr w:type="spellStart"/>
                    <w:r w:rsidRPr="001B3361">
                      <w:rPr>
                        <w:rFonts w:ascii="Arial" w:hAnsi="Arial" w:cs="Arial"/>
                        <w:color w:val="5B566E"/>
                        <w:sz w:val="16"/>
                        <w:szCs w:val="16"/>
                        <w:lang w:val="lv-LV"/>
                      </w:rPr>
                      <w:t>Reģistrācijas</w:t>
                    </w:r>
                    <w:proofErr w:type="spellEnd"/>
                    <w:r w:rsidRPr="001B3361">
                      <w:rPr>
                        <w:rFonts w:ascii="Arial" w:hAnsi="Arial" w:cs="Arial"/>
                        <w:color w:val="5B566E"/>
                        <w:sz w:val="16"/>
                        <w:szCs w:val="16"/>
                        <w:lang w:val="lv-LV"/>
                      </w:rPr>
                      <w:t xml:space="preserve"> Nr. </w:t>
                    </w:r>
                    <w:r w:rsidRPr="00CA1402">
                      <w:rPr>
                        <w:rFonts w:ascii="Arial" w:hAnsi="Arial" w:cs="Arial"/>
                        <w:color w:val="5B566E"/>
                        <w:sz w:val="16"/>
                        <w:szCs w:val="16"/>
                        <w:lang w:val="lv-LV"/>
                      </w:rPr>
                      <w:t>40203041605</w:t>
                    </w:r>
                  </w:p>
                  <w:p w14:paraId="6598BC75" w14:textId="77777777" w:rsidR="00C3003F" w:rsidRPr="001B3361" w:rsidRDefault="00265C99" w:rsidP="00C3003F">
                    <w:pPr>
                      <w:rPr>
                        <w:rFonts w:ascii="Arial" w:hAnsi="Arial" w:cs="Arial"/>
                        <w:color w:val="5B566E"/>
                        <w:sz w:val="16"/>
                        <w:szCs w:val="16"/>
                        <w:lang w:val="lv-LV"/>
                      </w:rPr>
                    </w:pPr>
                    <w:r>
                      <w:rPr>
                        <w:rFonts w:ascii="Arial" w:hAnsi="Arial" w:cs="Arial"/>
                        <w:color w:val="5B566E"/>
                        <w:sz w:val="16"/>
                        <w:szCs w:val="16"/>
                        <w:lang w:val="lv-LV"/>
                      </w:rPr>
                      <w:t>Stigu</w:t>
                    </w:r>
                    <w:r w:rsidR="00D518F3" w:rsidRPr="001B3361">
                      <w:rPr>
                        <w:rFonts w:ascii="Arial" w:hAnsi="Arial" w:cs="Arial"/>
                        <w:color w:val="5B566E"/>
                        <w:sz w:val="16"/>
                        <w:szCs w:val="16"/>
                        <w:lang w:val="lv-LV"/>
                      </w:rPr>
                      <w:t xml:space="preserve"> iela </w:t>
                    </w:r>
                    <w:r>
                      <w:rPr>
                        <w:rFonts w:ascii="Arial" w:hAnsi="Arial" w:cs="Arial"/>
                        <w:color w:val="5B566E"/>
                        <w:sz w:val="16"/>
                        <w:szCs w:val="16"/>
                        <w:lang w:val="lv-LV"/>
                      </w:rPr>
                      <w:t>14</w:t>
                    </w:r>
                    <w:r w:rsidR="00D518F3" w:rsidRPr="001B3361">
                      <w:rPr>
                        <w:rFonts w:ascii="Arial" w:hAnsi="Arial" w:cs="Arial"/>
                        <w:color w:val="5B566E"/>
                        <w:sz w:val="16"/>
                        <w:szCs w:val="16"/>
                        <w:lang w:val="lv-LV"/>
                      </w:rPr>
                      <w:t xml:space="preserve">, </w:t>
                    </w:r>
                    <w:proofErr w:type="spellStart"/>
                    <w:r w:rsidR="00D518F3" w:rsidRPr="001B3361">
                      <w:rPr>
                        <w:rFonts w:ascii="Arial" w:hAnsi="Arial" w:cs="Arial"/>
                        <w:color w:val="5B566E"/>
                        <w:sz w:val="16"/>
                        <w:szCs w:val="16"/>
                        <w:lang w:val="lv-LV"/>
                      </w:rPr>
                      <w:t>Rīga</w:t>
                    </w:r>
                    <w:proofErr w:type="spellEnd"/>
                    <w:r w:rsidR="00D518F3" w:rsidRPr="001B3361">
                      <w:rPr>
                        <w:rFonts w:ascii="Arial" w:hAnsi="Arial" w:cs="Arial"/>
                        <w:color w:val="5B566E"/>
                        <w:sz w:val="16"/>
                        <w:szCs w:val="16"/>
                        <w:lang w:val="lv-LV"/>
                      </w:rPr>
                      <w:t>, LV-10</w:t>
                    </w:r>
                    <w:r>
                      <w:rPr>
                        <w:rFonts w:ascii="Arial" w:hAnsi="Arial" w:cs="Arial"/>
                        <w:color w:val="5B566E"/>
                        <w:sz w:val="16"/>
                        <w:szCs w:val="16"/>
                        <w:lang w:val="lv-LV"/>
                      </w:rPr>
                      <w:t>2</w:t>
                    </w:r>
                    <w:r w:rsidR="00D518F3" w:rsidRPr="001B3361">
                      <w:rPr>
                        <w:rFonts w:ascii="Arial" w:hAnsi="Arial" w:cs="Arial"/>
                        <w:color w:val="5B566E"/>
                        <w:sz w:val="16"/>
                        <w:szCs w:val="16"/>
                        <w:lang w:val="lv-LV"/>
                      </w:rPr>
                      <w:t xml:space="preserve">1 </w:t>
                    </w:r>
                  </w:p>
                  <w:p w14:paraId="2F82C0C7" w14:textId="77777777" w:rsidR="00C3003F" w:rsidRPr="001B3361" w:rsidRDefault="00D518F3" w:rsidP="00C3003F">
                    <w:pPr>
                      <w:rPr>
                        <w:rFonts w:ascii="Arial" w:hAnsi="Arial" w:cs="Arial"/>
                        <w:color w:val="5B566E"/>
                        <w:sz w:val="16"/>
                        <w:szCs w:val="16"/>
                        <w:lang w:val="lv-LV"/>
                      </w:rPr>
                    </w:pPr>
                    <w:r w:rsidRPr="001B3361">
                      <w:rPr>
                        <w:rFonts w:ascii="Arial" w:hAnsi="Arial" w:cs="Arial"/>
                        <w:color w:val="5B566E"/>
                        <w:sz w:val="16"/>
                        <w:szCs w:val="16"/>
                        <w:lang w:val="lv-LV"/>
                      </w:rPr>
                      <w:t>6708</w:t>
                    </w:r>
                    <w:r>
                      <w:rPr>
                        <w:rFonts w:ascii="Arial" w:hAnsi="Arial" w:cs="Arial"/>
                        <w:color w:val="5B566E"/>
                        <w:sz w:val="16"/>
                        <w:szCs w:val="16"/>
                        <w:lang w:val="lv-LV"/>
                      </w:rPr>
                      <w:t>7900, 67087999, info@conexus.lv</w:t>
                    </w:r>
                  </w:p>
                </w:txbxContent>
              </v:textbox>
              <w10:wrap type="square"/>
            </v:shape>
          </w:pict>
        </mc:Fallback>
      </mc:AlternateContent>
    </w:r>
    <w:r>
      <w:rPr>
        <w:b/>
        <w:noProof/>
        <w:lang w:val="lv-LV" w:eastAsia="lv-LV"/>
      </w:rPr>
      <w:drawing>
        <wp:anchor distT="0" distB="0" distL="114300" distR="114300" simplePos="0" relativeHeight="251659264" behindDoc="0" locked="0" layoutInCell="1" allowOverlap="1" wp14:anchorId="55D78AB7" wp14:editId="48F1847E">
          <wp:simplePos x="0" y="0"/>
          <wp:positionH relativeFrom="column">
            <wp:posOffset>-399570</wp:posOffset>
          </wp:positionH>
          <wp:positionV relativeFrom="paragraph">
            <wp:posOffset>106738</wp:posOffset>
          </wp:positionV>
          <wp:extent cx="2289810" cy="593090"/>
          <wp:effectExtent l="0" t="0" r="0" b="0"/>
          <wp:wrapTight wrapText="bothSides">
            <wp:wrapPolygon edited="0">
              <wp:start x="0" y="0"/>
              <wp:lineTo x="0" y="20351"/>
              <wp:lineTo x="21324" y="20351"/>
              <wp:lineTo x="21324" y="0"/>
              <wp:lineTo x="0" y="0"/>
            </wp:wrapPolygon>
          </wp:wrapTight>
          <wp:docPr id="19" name="Picture 19" descr="Macintosh HD:Users:gitadeniskane:Desktop:VUCA:conexus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itadeniskane:Desktop:VUCA:conexus_logo.png"/>
                  <pic:cNvPicPr>
                    <a:picLocks noChangeAspect="1" noChangeArrowheads="1"/>
                  </pic:cNvPicPr>
                </pic:nvPicPr>
                <pic:blipFill rotWithShape="1">
                  <a:blip r:embed="rId1">
                    <a:extLst>
                      <a:ext uri="{28A0092B-C50C-407E-A947-70E740481C1C}">
                        <a14:useLocalDpi xmlns:a14="http://schemas.microsoft.com/office/drawing/2010/main" val="0"/>
                      </a:ext>
                    </a:extLst>
                  </a:blip>
                  <a:srcRect t="23854" b="18410"/>
                  <a:stretch/>
                </pic:blipFill>
                <pic:spPr bwMode="auto">
                  <a:xfrm>
                    <a:off x="0" y="0"/>
                    <a:ext cx="2289810" cy="593090"/>
                  </a:xfrm>
                  <a:prstGeom prst="rect">
                    <a:avLst/>
                  </a:prstGeom>
                  <a:noFill/>
                  <a:ln>
                    <a:noFill/>
                  </a:ln>
                  <a:extLst>
                    <a:ext uri="{53640926-AAD7-44d8-BBD7-CCE9431645EC}">
                      <a14:shadowObscured xmlns:ve="http://schemas.openxmlformats.org/markup-compatibility/2006"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22BE5"/>
    <w:multiLevelType w:val="multilevel"/>
    <w:tmpl w:val="ADD0882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sz w:val="28"/>
      </w:rPr>
    </w:lvl>
    <w:lvl w:ilvl="2">
      <w:start w:val="1"/>
      <w:numFmt w:val="decimal"/>
      <w:isLgl/>
      <w:lvlText w:val="%1.%2.%3."/>
      <w:lvlJc w:val="left"/>
      <w:pPr>
        <w:ind w:left="1800" w:hanging="720"/>
      </w:pPr>
      <w:rPr>
        <w:rFonts w:hint="default"/>
        <w:sz w:val="28"/>
      </w:rPr>
    </w:lvl>
    <w:lvl w:ilvl="3">
      <w:start w:val="1"/>
      <w:numFmt w:val="decimal"/>
      <w:isLgl/>
      <w:lvlText w:val="%1.%2.%3.%4."/>
      <w:lvlJc w:val="left"/>
      <w:pPr>
        <w:ind w:left="2160" w:hanging="720"/>
      </w:pPr>
      <w:rPr>
        <w:rFonts w:hint="default"/>
        <w:sz w:val="28"/>
      </w:rPr>
    </w:lvl>
    <w:lvl w:ilvl="4">
      <w:start w:val="1"/>
      <w:numFmt w:val="decimal"/>
      <w:isLgl/>
      <w:lvlText w:val="%1.%2.%3.%4.%5."/>
      <w:lvlJc w:val="left"/>
      <w:pPr>
        <w:ind w:left="2880" w:hanging="1080"/>
      </w:pPr>
      <w:rPr>
        <w:rFonts w:hint="default"/>
        <w:sz w:val="28"/>
      </w:rPr>
    </w:lvl>
    <w:lvl w:ilvl="5">
      <w:start w:val="1"/>
      <w:numFmt w:val="decimal"/>
      <w:isLgl/>
      <w:lvlText w:val="%1.%2.%3.%4.%5.%6."/>
      <w:lvlJc w:val="left"/>
      <w:pPr>
        <w:ind w:left="3240" w:hanging="1080"/>
      </w:pPr>
      <w:rPr>
        <w:rFonts w:hint="default"/>
        <w:sz w:val="28"/>
      </w:rPr>
    </w:lvl>
    <w:lvl w:ilvl="6">
      <w:start w:val="1"/>
      <w:numFmt w:val="decimal"/>
      <w:isLgl/>
      <w:lvlText w:val="%1.%2.%3.%4.%5.%6.%7."/>
      <w:lvlJc w:val="left"/>
      <w:pPr>
        <w:ind w:left="3960" w:hanging="1440"/>
      </w:pPr>
      <w:rPr>
        <w:rFonts w:hint="default"/>
        <w:sz w:val="28"/>
      </w:rPr>
    </w:lvl>
    <w:lvl w:ilvl="7">
      <w:start w:val="1"/>
      <w:numFmt w:val="decimal"/>
      <w:isLgl/>
      <w:lvlText w:val="%1.%2.%3.%4.%5.%6.%7.%8."/>
      <w:lvlJc w:val="left"/>
      <w:pPr>
        <w:ind w:left="4320" w:hanging="1440"/>
      </w:pPr>
      <w:rPr>
        <w:rFonts w:hint="default"/>
        <w:sz w:val="28"/>
      </w:rPr>
    </w:lvl>
    <w:lvl w:ilvl="8">
      <w:start w:val="1"/>
      <w:numFmt w:val="decimal"/>
      <w:isLgl/>
      <w:lvlText w:val="%1.%2.%3.%4.%5.%6.%7.%8.%9."/>
      <w:lvlJc w:val="left"/>
      <w:pPr>
        <w:ind w:left="5040" w:hanging="1800"/>
      </w:pPr>
      <w:rPr>
        <w:rFonts w:hint="default"/>
        <w:sz w:val="28"/>
      </w:rPr>
    </w:lvl>
  </w:abstractNum>
  <w:abstractNum w:abstractNumId="1" w15:restartNumberingAfterBreak="0">
    <w:nsid w:val="313041D7"/>
    <w:multiLevelType w:val="hybridMultilevel"/>
    <w:tmpl w:val="132AAE88"/>
    <w:lvl w:ilvl="0" w:tplc="14544824">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43063A0"/>
    <w:multiLevelType w:val="hybridMultilevel"/>
    <w:tmpl w:val="8B62B3D8"/>
    <w:lvl w:ilvl="0" w:tplc="FDF2DB3E">
      <w:start w:val="1"/>
      <w:numFmt w:val="decimal"/>
      <w:lvlText w:val="%1)"/>
      <w:lvlJc w:val="left"/>
      <w:pPr>
        <w:tabs>
          <w:tab w:val="num" w:pos="720"/>
        </w:tabs>
        <w:ind w:left="720" w:hanging="360"/>
      </w:pPr>
      <w:rPr>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432E734F"/>
    <w:multiLevelType w:val="multilevel"/>
    <w:tmpl w:val="3F2A9CC8"/>
    <w:lvl w:ilvl="0">
      <w:start w:val="2"/>
      <w:numFmt w:val="decimal"/>
      <w:lvlText w:val="%1."/>
      <w:lvlJc w:val="left"/>
      <w:pPr>
        <w:ind w:left="720" w:hanging="360"/>
      </w:pPr>
      <w:rPr>
        <w:rFonts w:hint="default"/>
      </w:rPr>
    </w:lvl>
    <w:lvl w:ilvl="1">
      <w:start w:val="1"/>
      <w:numFmt w:val="decimal"/>
      <w:isLgl/>
      <w:lvlText w:val="%1.%2."/>
      <w:lvlJc w:val="left"/>
      <w:pPr>
        <w:ind w:left="1140" w:hanging="420"/>
      </w:pPr>
      <w:rPr>
        <w:rFonts w:hint="default"/>
        <w:sz w:val="28"/>
      </w:rPr>
    </w:lvl>
    <w:lvl w:ilvl="2">
      <w:start w:val="1"/>
      <w:numFmt w:val="decimal"/>
      <w:isLgl/>
      <w:lvlText w:val="%1.%2.%3."/>
      <w:lvlJc w:val="left"/>
      <w:pPr>
        <w:ind w:left="1800" w:hanging="720"/>
      </w:pPr>
      <w:rPr>
        <w:rFonts w:hint="default"/>
        <w:sz w:val="28"/>
      </w:rPr>
    </w:lvl>
    <w:lvl w:ilvl="3">
      <w:start w:val="1"/>
      <w:numFmt w:val="decimal"/>
      <w:isLgl/>
      <w:lvlText w:val="%1.%2.%3.%4."/>
      <w:lvlJc w:val="left"/>
      <w:pPr>
        <w:ind w:left="2160" w:hanging="720"/>
      </w:pPr>
      <w:rPr>
        <w:rFonts w:hint="default"/>
        <w:sz w:val="28"/>
      </w:rPr>
    </w:lvl>
    <w:lvl w:ilvl="4">
      <w:start w:val="1"/>
      <w:numFmt w:val="decimal"/>
      <w:isLgl/>
      <w:lvlText w:val="%1.%2.%3.%4.%5."/>
      <w:lvlJc w:val="left"/>
      <w:pPr>
        <w:ind w:left="2880" w:hanging="1080"/>
      </w:pPr>
      <w:rPr>
        <w:rFonts w:hint="default"/>
        <w:sz w:val="28"/>
      </w:rPr>
    </w:lvl>
    <w:lvl w:ilvl="5">
      <w:start w:val="1"/>
      <w:numFmt w:val="decimal"/>
      <w:isLgl/>
      <w:lvlText w:val="%1.%2.%3.%4.%5.%6."/>
      <w:lvlJc w:val="left"/>
      <w:pPr>
        <w:ind w:left="3240" w:hanging="1080"/>
      </w:pPr>
      <w:rPr>
        <w:rFonts w:hint="default"/>
        <w:sz w:val="28"/>
      </w:rPr>
    </w:lvl>
    <w:lvl w:ilvl="6">
      <w:start w:val="1"/>
      <w:numFmt w:val="decimal"/>
      <w:isLgl/>
      <w:lvlText w:val="%1.%2.%3.%4.%5.%6.%7."/>
      <w:lvlJc w:val="left"/>
      <w:pPr>
        <w:ind w:left="3960" w:hanging="1440"/>
      </w:pPr>
      <w:rPr>
        <w:rFonts w:hint="default"/>
        <w:sz w:val="28"/>
      </w:rPr>
    </w:lvl>
    <w:lvl w:ilvl="7">
      <w:start w:val="1"/>
      <w:numFmt w:val="decimal"/>
      <w:isLgl/>
      <w:lvlText w:val="%1.%2.%3.%4.%5.%6.%7.%8."/>
      <w:lvlJc w:val="left"/>
      <w:pPr>
        <w:ind w:left="4320" w:hanging="1440"/>
      </w:pPr>
      <w:rPr>
        <w:rFonts w:hint="default"/>
        <w:sz w:val="28"/>
      </w:rPr>
    </w:lvl>
    <w:lvl w:ilvl="8">
      <w:start w:val="1"/>
      <w:numFmt w:val="decimal"/>
      <w:isLgl/>
      <w:lvlText w:val="%1.%2.%3.%4.%5.%6.%7.%8.%9."/>
      <w:lvlJc w:val="left"/>
      <w:pPr>
        <w:ind w:left="5040" w:hanging="1800"/>
      </w:pPr>
      <w:rPr>
        <w:rFonts w:hint="default"/>
        <w:sz w:val="28"/>
      </w:rPr>
    </w:lvl>
  </w:abstractNum>
  <w:abstractNum w:abstractNumId="4" w15:restartNumberingAfterBreak="0">
    <w:nsid w:val="51600FC0"/>
    <w:multiLevelType w:val="hybridMultilevel"/>
    <w:tmpl w:val="70B44314"/>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 w15:restartNumberingAfterBreak="0">
    <w:nsid w:val="59914BE2"/>
    <w:multiLevelType w:val="hybridMultilevel"/>
    <w:tmpl w:val="E0FCA2E4"/>
    <w:lvl w:ilvl="0" w:tplc="0426000F">
      <w:start w:val="1"/>
      <w:numFmt w:val="decimal"/>
      <w:lvlText w:val="%1."/>
      <w:lvlJc w:val="left"/>
      <w:pPr>
        <w:tabs>
          <w:tab w:val="num" w:pos="644"/>
        </w:tabs>
        <w:ind w:left="644" w:hanging="360"/>
      </w:pPr>
    </w:lvl>
    <w:lvl w:ilvl="1" w:tplc="04260019" w:tentative="1">
      <w:start w:val="1"/>
      <w:numFmt w:val="lowerLetter"/>
      <w:lvlText w:val="%2."/>
      <w:lvlJc w:val="left"/>
      <w:pPr>
        <w:tabs>
          <w:tab w:val="num" w:pos="1364"/>
        </w:tabs>
        <w:ind w:left="1364" w:hanging="360"/>
      </w:pPr>
    </w:lvl>
    <w:lvl w:ilvl="2" w:tplc="0426001B" w:tentative="1">
      <w:start w:val="1"/>
      <w:numFmt w:val="lowerRoman"/>
      <w:lvlText w:val="%3."/>
      <w:lvlJc w:val="right"/>
      <w:pPr>
        <w:tabs>
          <w:tab w:val="num" w:pos="2084"/>
        </w:tabs>
        <w:ind w:left="2084" w:hanging="180"/>
      </w:pPr>
    </w:lvl>
    <w:lvl w:ilvl="3" w:tplc="0426000F" w:tentative="1">
      <w:start w:val="1"/>
      <w:numFmt w:val="decimal"/>
      <w:lvlText w:val="%4."/>
      <w:lvlJc w:val="left"/>
      <w:pPr>
        <w:tabs>
          <w:tab w:val="num" w:pos="2804"/>
        </w:tabs>
        <w:ind w:left="2804" w:hanging="360"/>
      </w:pPr>
    </w:lvl>
    <w:lvl w:ilvl="4" w:tplc="04260019" w:tentative="1">
      <w:start w:val="1"/>
      <w:numFmt w:val="lowerLetter"/>
      <w:lvlText w:val="%5."/>
      <w:lvlJc w:val="left"/>
      <w:pPr>
        <w:tabs>
          <w:tab w:val="num" w:pos="3524"/>
        </w:tabs>
        <w:ind w:left="3524" w:hanging="360"/>
      </w:pPr>
    </w:lvl>
    <w:lvl w:ilvl="5" w:tplc="0426001B" w:tentative="1">
      <w:start w:val="1"/>
      <w:numFmt w:val="lowerRoman"/>
      <w:lvlText w:val="%6."/>
      <w:lvlJc w:val="right"/>
      <w:pPr>
        <w:tabs>
          <w:tab w:val="num" w:pos="4244"/>
        </w:tabs>
        <w:ind w:left="4244" w:hanging="180"/>
      </w:pPr>
    </w:lvl>
    <w:lvl w:ilvl="6" w:tplc="0426000F" w:tentative="1">
      <w:start w:val="1"/>
      <w:numFmt w:val="decimal"/>
      <w:lvlText w:val="%7."/>
      <w:lvlJc w:val="left"/>
      <w:pPr>
        <w:tabs>
          <w:tab w:val="num" w:pos="4964"/>
        </w:tabs>
        <w:ind w:left="4964" w:hanging="360"/>
      </w:pPr>
    </w:lvl>
    <w:lvl w:ilvl="7" w:tplc="04260019" w:tentative="1">
      <w:start w:val="1"/>
      <w:numFmt w:val="lowerLetter"/>
      <w:lvlText w:val="%8."/>
      <w:lvlJc w:val="left"/>
      <w:pPr>
        <w:tabs>
          <w:tab w:val="num" w:pos="5684"/>
        </w:tabs>
        <w:ind w:left="5684" w:hanging="360"/>
      </w:pPr>
    </w:lvl>
    <w:lvl w:ilvl="8" w:tplc="0426001B" w:tentative="1">
      <w:start w:val="1"/>
      <w:numFmt w:val="lowerRoman"/>
      <w:lvlText w:val="%9."/>
      <w:lvlJc w:val="right"/>
      <w:pPr>
        <w:tabs>
          <w:tab w:val="num" w:pos="6404"/>
        </w:tabs>
        <w:ind w:left="6404" w:hanging="180"/>
      </w:pPr>
    </w:lvl>
  </w:abstractNum>
  <w:abstractNum w:abstractNumId="6" w15:restartNumberingAfterBreak="0">
    <w:nsid w:val="59DA3C65"/>
    <w:multiLevelType w:val="multilevel"/>
    <w:tmpl w:val="B97A0AE6"/>
    <w:lvl w:ilvl="0">
      <w:start w:val="4"/>
      <w:numFmt w:val="decimal"/>
      <w:lvlText w:val="%1."/>
      <w:lvlJc w:val="left"/>
      <w:pPr>
        <w:ind w:left="720" w:hanging="360"/>
      </w:pPr>
      <w:rPr>
        <w:rFonts w:hint="default"/>
      </w:rPr>
    </w:lvl>
    <w:lvl w:ilvl="1">
      <w:start w:val="1"/>
      <w:numFmt w:val="decimal"/>
      <w:isLgl/>
      <w:lvlText w:val="%1.%2."/>
      <w:lvlJc w:val="left"/>
      <w:pPr>
        <w:ind w:left="1140" w:hanging="420"/>
      </w:pPr>
      <w:rPr>
        <w:rFonts w:hint="default"/>
        <w:sz w:val="28"/>
      </w:rPr>
    </w:lvl>
    <w:lvl w:ilvl="2">
      <w:start w:val="1"/>
      <w:numFmt w:val="decimal"/>
      <w:isLgl/>
      <w:lvlText w:val="%1.%2.%3."/>
      <w:lvlJc w:val="left"/>
      <w:pPr>
        <w:ind w:left="1800" w:hanging="720"/>
      </w:pPr>
      <w:rPr>
        <w:rFonts w:hint="default"/>
        <w:sz w:val="28"/>
      </w:rPr>
    </w:lvl>
    <w:lvl w:ilvl="3">
      <w:start w:val="1"/>
      <w:numFmt w:val="decimal"/>
      <w:isLgl/>
      <w:lvlText w:val="%1.%2.%3.%4."/>
      <w:lvlJc w:val="left"/>
      <w:pPr>
        <w:ind w:left="2160" w:hanging="720"/>
      </w:pPr>
      <w:rPr>
        <w:rFonts w:hint="default"/>
        <w:sz w:val="28"/>
      </w:rPr>
    </w:lvl>
    <w:lvl w:ilvl="4">
      <w:start w:val="1"/>
      <w:numFmt w:val="decimal"/>
      <w:isLgl/>
      <w:lvlText w:val="%1.%2.%3.%4.%5."/>
      <w:lvlJc w:val="left"/>
      <w:pPr>
        <w:ind w:left="2880" w:hanging="1080"/>
      </w:pPr>
      <w:rPr>
        <w:rFonts w:hint="default"/>
        <w:sz w:val="28"/>
      </w:rPr>
    </w:lvl>
    <w:lvl w:ilvl="5">
      <w:start w:val="1"/>
      <w:numFmt w:val="decimal"/>
      <w:isLgl/>
      <w:lvlText w:val="%1.%2.%3.%4.%5.%6."/>
      <w:lvlJc w:val="left"/>
      <w:pPr>
        <w:ind w:left="3240" w:hanging="1080"/>
      </w:pPr>
      <w:rPr>
        <w:rFonts w:hint="default"/>
        <w:sz w:val="28"/>
      </w:rPr>
    </w:lvl>
    <w:lvl w:ilvl="6">
      <w:start w:val="1"/>
      <w:numFmt w:val="decimal"/>
      <w:isLgl/>
      <w:lvlText w:val="%1.%2.%3.%4.%5.%6.%7."/>
      <w:lvlJc w:val="left"/>
      <w:pPr>
        <w:ind w:left="3960" w:hanging="1440"/>
      </w:pPr>
      <w:rPr>
        <w:rFonts w:hint="default"/>
        <w:sz w:val="28"/>
      </w:rPr>
    </w:lvl>
    <w:lvl w:ilvl="7">
      <w:start w:val="1"/>
      <w:numFmt w:val="decimal"/>
      <w:isLgl/>
      <w:lvlText w:val="%1.%2.%3.%4.%5.%6.%7.%8."/>
      <w:lvlJc w:val="left"/>
      <w:pPr>
        <w:ind w:left="4320" w:hanging="1440"/>
      </w:pPr>
      <w:rPr>
        <w:rFonts w:hint="default"/>
        <w:sz w:val="28"/>
      </w:rPr>
    </w:lvl>
    <w:lvl w:ilvl="8">
      <w:start w:val="1"/>
      <w:numFmt w:val="decimal"/>
      <w:isLgl/>
      <w:lvlText w:val="%1.%2.%3.%4.%5.%6.%7.%8.%9."/>
      <w:lvlJc w:val="left"/>
      <w:pPr>
        <w:ind w:left="5040" w:hanging="1800"/>
      </w:pPr>
      <w:rPr>
        <w:rFonts w:hint="default"/>
        <w:sz w:val="28"/>
      </w:rPr>
    </w:lvl>
  </w:abstractNum>
  <w:abstractNum w:abstractNumId="7" w15:restartNumberingAfterBreak="0">
    <w:nsid w:val="5F796665"/>
    <w:multiLevelType w:val="multilevel"/>
    <w:tmpl w:val="6C3E00E6"/>
    <w:lvl w:ilvl="0">
      <w:start w:val="4"/>
      <w:numFmt w:val="decimal"/>
      <w:lvlText w:val="%1."/>
      <w:lvlJc w:val="left"/>
      <w:pPr>
        <w:ind w:left="720" w:hanging="360"/>
      </w:pPr>
      <w:rPr>
        <w:rFonts w:hint="default"/>
      </w:rPr>
    </w:lvl>
    <w:lvl w:ilvl="1">
      <w:start w:val="1"/>
      <w:numFmt w:val="decimal"/>
      <w:isLgl/>
      <w:lvlText w:val="%1.%2."/>
      <w:lvlJc w:val="left"/>
      <w:pPr>
        <w:ind w:left="1140" w:hanging="420"/>
      </w:pPr>
      <w:rPr>
        <w:rFonts w:hint="default"/>
        <w:sz w:val="28"/>
      </w:rPr>
    </w:lvl>
    <w:lvl w:ilvl="2">
      <w:start w:val="1"/>
      <w:numFmt w:val="decimal"/>
      <w:isLgl/>
      <w:lvlText w:val="%1.%2.%3."/>
      <w:lvlJc w:val="left"/>
      <w:pPr>
        <w:ind w:left="1800" w:hanging="720"/>
      </w:pPr>
      <w:rPr>
        <w:rFonts w:hint="default"/>
        <w:sz w:val="28"/>
      </w:rPr>
    </w:lvl>
    <w:lvl w:ilvl="3">
      <w:start w:val="1"/>
      <w:numFmt w:val="decimal"/>
      <w:isLgl/>
      <w:lvlText w:val="%1.%2.%3.%4."/>
      <w:lvlJc w:val="left"/>
      <w:pPr>
        <w:ind w:left="2160" w:hanging="720"/>
      </w:pPr>
      <w:rPr>
        <w:rFonts w:hint="default"/>
        <w:sz w:val="28"/>
      </w:rPr>
    </w:lvl>
    <w:lvl w:ilvl="4">
      <w:start w:val="1"/>
      <w:numFmt w:val="decimal"/>
      <w:isLgl/>
      <w:lvlText w:val="%1.%2.%3.%4.%5."/>
      <w:lvlJc w:val="left"/>
      <w:pPr>
        <w:ind w:left="2880" w:hanging="1080"/>
      </w:pPr>
      <w:rPr>
        <w:rFonts w:hint="default"/>
        <w:sz w:val="28"/>
      </w:rPr>
    </w:lvl>
    <w:lvl w:ilvl="5">
      <w:start w:val="1"/>
      <w:numFmt w:val="decimal"/>
      <w:isLgl/>
      <w:lvlText w:val="%1.%2.%3.%4.%5.%6."/>
      <w:lvlJc w:val="left"/>
      <w:pPr>
        <w:ind w:left="3240" w:hanging="1080"/>
      </w:pPr>
      <w:rPr>
        <w:rFonts w:hint="default"/>
        <w:sz w:val="28"/>
      </w:rPr>
    </w:lvl>
    <w:lvl w:ilvl="6">
      <w:start w:val="1"/>
      <w:numFmt w:val="decimal"/>
      <w:isLgl/>
      <w:lvlText w:val="%1.%2.%3.%4.%5.%6.%7."/>
      <w:lvlJc w:val="left"/>
      <w:pPr>
        <w:ind w:left="3960" w:hanging="1440"/>
      </w:pPr>
      <w:rPr>
        <w:rFonts w:hint="default"/>
        <w:sz w:val="28"/>
      </w:rPr>
    </w:lvl>
    <w:lvl w:ilvl="7">
      <w:start w:val="1"/>
      <w:numFmt w:val="decimal"/>
      <w:isLgl/>
      <w:lvlText w:val="%1.%2.%3.%4.%5.%6.%7.%8."/>
      <w:lvlJc w:val="left"/>
      <w:pPr>
        <w:ind w:left="4320" w:hanging="1440"/>
      </w:pPr>
      <w:rPr>
        <w:rFonts w:hint="default"/>
        <w:sz w:val="28"/>
      </w:rPr>
    </w:lvl>
    <w:lvl w:ilvl="8">
      <w:start w:val="1"/>
      <w:numFmt w:val="decimal"/>
      <w:isLgl/>
      <w:lvlText w:val="%1.%2.%3.%4.%5.%6.%7.%8.%9."/>
      <w:lvlJc w:val="left"/>
      <w:pPr>
        <w:ind w:left="5040" w:hanging="1800"/>
      </w:pPr>
      <w:rPr>
        <w:rFonts w:hint="default"/>
        <w:sz w:val="28"/>
      </w:rPr>
    </w:lvl>
  </w:abstractNum>
  <w:abstractNum w:abstractNumId="8" w15:restartNumberingAfterBreak="0">
    <w:nsid w:val="758F401C"/>
    <w:multiLevelType w:val="hybridMultilevel"/>
    <w:tmpl w:val="00900A18"/>
    <w:lvl w:ilvl="0" w:tplc="8F844172">
      <w:start w:val="1"/>
      <w:numFmt w:val="upperRoman"/>
      <w:lvlText w:val="%1."/>
      <w:lvlJc w:val="left"/>
      <w:pPr>
        <w:ind w:left="7920" w:hanging="720"/>
      </w:pPr>
      <w:rPr>
        <w:rFonts w:hint="default"/>
      </w:rPr>
    </w:lvl>
    <w:lvl w:ilvl="1" w:tplc="04260019" w:tentative="1">
      <w:start w:val="1"/>
      <w:numFmt w:val="lowerLetter"/>
      <w:lvlText w:val="%2."/>
      <w:lvlJc w:val="left"/>
      <w:pPr>
        <w:ind w:left="8280" w:hanging="360"/>
      </w:pPr>
    </w:lvl>
    <w:lvl w:ilvl="2" w:tplc="0426001B" w:tentative="1">
      <w:start w:val="1"/>
      <w:numFmt w:val="lowerRoman"/>
      <w:lvlText w:val="%3."/>
      <w:lvlJc w:val="right"/>
      <w:pPr>
        <w:ind w:left="9000" w:hanging="180"/>
      </w:pPr>
    </w:lvl>
    <w:lvl w:ilvl="3" w:tplc="0426000F" w:tentative="1">
      <w:start w:val="1"/>
      <w:numFmt w:val="decimal"/>
      <w:lvlText w:val="%4."/>
      <w:lvlJc w:val="left"/>
      <w:pPr>
        <w:ind w:left="9720" w:hanging="360"/>
      </w:pPr>
    </w:lvl>
    <w:lvl w:ilvl="4" w:tplc="04260019" w:tentative="1">
      <w:start w:val="1"/>
      <w:numFmt w:val="lowerLetter"/>
      <w:lvlText w:val="%5."/>
      <w:lvlJc w:val="left"/>
      <w:pPr>
        <w:ind w:left="10440" w:hanging="360"/>
      </w:pPr>
    </w:lvl>
    <w:lvl w:ilvl="5" w:tplc="0426001B" w:tentative="1">
      <w:start w:val="1"/>
      <w:numFmt w:val="lowerRoman"/>
      <w:lvlText w:val="%6."/>
      <w:lvlJc w:val="right"/>
      <w:pPr>
        <w:ind w:left="11160" w:hanging="180"/>
      </w:pPr>
    </w:lvl>
    <w:lvl w:ilvl="6" w:tplc="0426000F" w:tentative="1">
      <w:start w:val="1"/>
      <w:numFmt w:val="decimal"/>
      <w:lvlText w:val="%7."/>
      <w:lvlJc w:val="left"/>
      <w:pPr>
        <w:ind w:left="11880" w:hanging="360"/>
      </w:pPr>
    </w:lvl>
    <w:lvl w:ilvl="7" w:tplc="04260019" w:tentative="1">
      <w:start w:val="1"/>
      <w:numFmt w:val="lowerLetter"/>
      <w:lvlText w:val="%8."/>
      <w:lvlJc w:val="left"/>
      <w:pPr>
        <w:ind w:left="12600" w:hanging="360"/>
      </w:pPr>
    </w:lvl>
    <w:lvl w:ilvl="8" w:tplc="0426001B" w:tentative="1">
      <w:start w:val="1"/>
      <w:numFmt w:val="lowerRoman"/>
      <w:lvlText w:val="%9."/>
      <w:lvlJc w:val="right"/>
      <w:pPr>
        <w:ind w:left="13320" w:hanging="180"/>
      </w:pPr>
    </w:lvl>
  </w:abstractNum>
  <w:abstractNum w:abstractNumId="9" w15:restartNumberingAfterBreak="0">
    <w:nsid w:val="7B9D0379"/>
    <w:multiLevelType w:val="hybridMultilevel"/>
    <w:tmpl w:val="B77218F4"/>
    <w:lvl w:ilvl="0" w:tplc="BDC49408">
      <w:start w:val="1"/>
      <w:numFmt w:val="decimal"/>
      <w:lvlText w:val="%1."/>
      <w:lvlJc w:val="left"/>
      <w:pPr>
        <w:ind w:left="1440" w:hanging="360"/>
      </w:pPr>
      <w:rPr>
        <w:lang w:val="en-US"/>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abstractNumId w:val="2"/>
  </w:num>
  <w:num w:numId="2">
    <w:abstractNumId w:val="9"/>
  </w:num>
  <w:num w:numId="3">
    <w:abstractNumId w:val="4"/>
  </w:num>
  <w:num w:numId="4">
    <w:abstractNumId w:val="5"/>
  </w:num>
  <w:num w:numId="5">
    <w:abstractNumId w:val="8"/>
  </w:num>
  <w:num w:numId="6">
    <w:abstractNumId w:val="1"/>
  </w:num>
  <w:num w:numId="7">
    <w:abstractNumId w:val="0"/>
  </w:num>
  <w:num w:numId="8">
    <w:abstractNumId w:val="7"/>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8F3"/>
    <w:rsid w:val="00044D9E"/>
    <w:rsid w:val="00051DB3"/>
    <w:rsid w:val="00056006"/>
    <w:rsid w:val="000A62AA"/>
    <w:rsid w:val="00265C99"/>
    <w:rsid w:val="00384241"/>
    <w:rsid w:val="004639B5"/>
    <w:rsid w:val="004D1E7F"/>
    <w:rsid w:val="00595295"/>
    <w:rsid w:val="00637CA2"/>
    <w:rsid w:val="007D1BDE"/>
    <w:rsid w:val="00827405"/>
    <w:rsid w:val="008B55C2"/>
    <w:rsid w:val="008C1F7C"/>
    <w:rsid w:val="0092238C"/>
    <w:rsid w:val="009D484C"/>
    <w:rsid w:val="00A67108"/>
    <w:rsid w:val="00A81150"/>
    <w:rsid w:val="00AB78A6"/>
    <w:rsid w:val="00AC1E66"/>
    <w:rsid w:val="00AD482A"/>
    <w:rsid w:val="00AF74A0"/>
    <w:rsid w:val="00BB3619"/>
    <w:rsid w:val="00BB5A88"/>
    <w:rsid w:val="00C5498B"/>
    <w:rsid w:val="00CC0ECA"/>
    <w:rsid w:val="00CC52EC"/>
    <w:rsid w:val="00D518F3"/>
    <w:rsid w:val="00D973DA"/>
    <w:rsid w:val="00DC6354"/>
    <w:rsid w:val="00E0107C"/>
    <w:rsid w:val="00EA6300"/>
    <w:rsid w:val="00EC1CB4"/>
    <w:rsid w:val="00FD17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B90151"/>
  <w15:chartTrackingRefBased/>
  <w15:docId w15:val="{93A5BA5E-36B1-4A89-9981-0215D65A3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8F3"/>
    <w:pPr>
      <w:spacing w:after="0" w:line="240" w:lineRule="auto"/>
    </w:pPr>
    <w:rPr>
      <w:rFonts w:eastAsiaTheme="minorEastAsia"/>
      <w:sz w:val="24"/>
      <w:szCs w:val="24"/>
    </w:rPr>
  </w:style>
  <w:style w:type="paragraph" w:styleId="Heading1">
    <w:name w:val="heading 1"/>
    <w:basedOn w:val="Normal"/>
    <w:next w:val="Normal"/>
    <w:link w:val="Heading1Char"/>
    <w:qFormat/>
    <w:rsid w:val="007D1BDE"/>
    <w:pPr>
      <w:keepNext/>
      <w:jc w:val="center"/>
      <w:outlineLvl w:val="0"/>
    </w:pPr>
    <w:rPr>
      <w:rFonts w:ascii="Times New Roman" w:eastAsia="Times New Roman" w:hAnsi="Times New Roman" w:cs="Times New Roman"/>
      <w:b/>
      <w:szCs w:val="20"/>
      <w:lang w:val="lv-LV"/>
    </w:rPr>
  </w:style>
  <w:style w:type="paragraph" w:styleId="Heading2">
    <w:name w:val="heading 2"/>
    <w:basedOn w:val="Normal"/>
    <w:next w:val="Normal"/>
    <w:link w:val="Heading2Char"/>
    <w:qFormat/>
    <w:rsid w:val="007D1BDE"/>
    <w:pPr>
      <w:keepNext/>
      <w:outlineLvl w:val="1"/>
    </w:pPr>
    <w:rPr>
      <w:rFonts w:ascii="Times New Roman" w:eastAsia="Times New Roman" w:hAnsi="Times New Roman" w:cs="Times New Roman"/>
      <w:szCs w:val="20"/>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18F3"/>
    <w:pPr>
      <w:tabs>
        <w:tab w:val="center" w:pos="4320"/>
        <w:tab w:val="right" w:pos="8640"/>
      </w:tabs>
    </w:pPr>
  </w:style>
  <w:style w:type="character" w:customStyle="1" w:styleId="HeaderChar">
    <w:name w:val="Header Char"/>
    <w:basedOn w:val="DefaultParagraphFont"/>
    <w:link w:val="Header"/>
    <w:uiPriority w:val="99"/>
    <w:rsid w:val="00D518F3"/>
    <w:rPr>
      <w:rFonts w:eastAsiaTheme="minorEastAsia"/>
      <w:sz w:val="24"/>
      <w:szCs w:val="24"/>
    </w:rPr>
  </w:style>
  <w:style w:type="paragraph" w:styleId="Footer">
    <w:name w:val="footer"/>
    <w:basedOn w:val="Normal"/>
    <w:link w:val="FooterChar"/>
    <w:uiPriority w:val="99"/>
    <w:unhideWhenUsed/>
    <w:rsid w:val="00D518F3"/>
    <w:pPr>
      <w:tabs>
        <w:tab w:val="center" w:pos="4320"/>
        <w:tab w:val="right" w:pos="8640"/>
      </w:tabs>
    </w:pPr>
  </w:style>
  <w:style w:type="character" w:customStyle="1" w:styleId="FooterChar">
    <w:name w:val="Footer Char"/>
    <w:basedOn w:val="DefaultParagraphFont"/>
    <w:link w:val="Footer"/>
    <w:uiPriority w:val="99"/>
    <w:rsid w:val="00D518F3"/>
    <w:rPr>
      <w:rFonts w:eastAsiaTheme="minorEastAsia"/>
      <w:sz w:val="24"/>
      <w:szCs w:val="24"/>
    </w:rPr>
  </w:style>
  <w:style w:type="paragraph" w:styleId="Title">
    <w:name w:val="Title"/>
    <w:basedOn w:val="Normal"/>
    <w:link w:val="TitleChar"/>
    <w:uiPriority w:val="10"/>
    <w:qFormat/>
    <w:rsid w:val="00D518F3"/>
    <w:pPr>
      <w:jc w:val="center"/>
    </w:pPr>
    <w:rPr>
      <w:rFonts w:ascii="Times New Roman" w:eastAsia="Times New Roman" w:hAnsi="Times New Roman" w:cs="Times New Roman"/>
      <w:b/>
      <w:sz w:val="32"/>
      <w:szCs w:val="20"/>
      <w:lang w:val="lv-LV"/>
    </w:rPr>
  </w:style>
  <w:style w:type="character" w:customStyle="1" w:styleId="TitleChar">
    <w:name w:val="Title Char"/>
    <w:basedOn w:val="DefaultParagraphFont"/>
    <w:link w:val="Title"/>
    <w:uiPriority w:val="10"/>
    <w:qFormat/>
    <w:rsid w:val="00D518F3"/>
    <w:rPr>
      <w:rFonts w:ascii="Times New Roman" w:eastAsia="Times New Roman" w:hAnsi="Times New Roman" w:cs="Times New Roman"/>
      <w:b/>
      <w:sz w:val="32"/>
      <w:szCs w:val="20"/>
      <w:lang w:val="lv-LV"/>
    </w:rPr>
  </w:style>
  <w:style w:type="paragraph" w:styleId="BodyText">
    <w:name w:val="Body Text"/>
    <w:basedOn w:val="Normal"/>
    <w:link w:val="BodyTextChar"/>
    <w:rsid w:val="00D518F3"/>
    <w:pPr>
      <w:spacing w:after="120"/>
    </w:pPr>
    <w:rPr>
      <w:rFonts w:ascii="Times New Roman" w:eastAsia="Times New Roman" w:hAnsi="Times New Roman" w:cs="Times New Roman"/>
      <w:lang w:val="lv-LV"/>
    </w:rPr>
  </w:style>
  <w:style w:type="character" w:customStyle="1" w:styleId="BodyTextChar">
    <w:name w:val="Body Text Char"/>
    <w:basedOn w:val="DefaultParagraphFont"/>
    <w:link w:val="BodyText"/>
    <w:rsid w:val="00D518F3"/>
    <w:rPr>
      <w:rFonts w:ascii="Times New Roman" w:eastAsia="Times New Roman" w:hAnsi="Times New Roman" w:cs="Times New Roman"/>
      <w:sz w:val="24"/>
      <w:szCs w:val="24"/>
      <w:lang w:val="lv-LV"/>
    </w:rPr>
  </w:style>
  <w:style w:type="table" w:styleId="TableGrid">
    <w:name w:val="Table Grid"/>
    <w:basedOn w:val="TableNormal"/>
    <w:uiPriority w:val="59"/>
    <w:rsid w:val="00D518F3"/>
    <w:pPr>
      <w:spacing w:after="0" w:line="240" w:lineRule="auto"/>
    </w:pPr>
    <w:rPr>
      <w:rFonts w:ascii="Times New Roman" w:eastAsia="Times New Roman" w:hAnsi="Times New Roman"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ievienotiedokumenti">
    <w:name w:val="Pievienotie dokumenti"/>
    <w:basedOn w:val="Normal"/>
    <w:next w:val="Normal"/>
    <w:rsid w:val="00D518F3"/>
    <w:pPr>
      <w:keepNext/>
      <w:keepLines/>
      <w:suppressAutoHyphens/>
      <w:spacing w:line="360" w:lineRule="auto"/>
      <w:ind w:left="1440" w:hanging="1440"/>
    </w:pPr>
    <w:rPr>
      <w:rFonts w:ascii="Times New Roman" w:eastAsia="Times New Roman" w:hAnsi="Times New Roman" w:cs="Times New Roman"/>
      <w:szCs w:val="20"/>
      <w:lang w:val="lv-LV"/>
    </w:rPr>
  </w:style>
  <w:style w:type="paragraph" w:styleId="ListParagraph">
    <w:name w:val="List Paragraph"/>
    <w:basedOn w:val="Normal"/>
    <w:link w:val="ListParagraphChar"/>
    <w:uiPriority w:val="34"/>
    <w:qFormat/>
    <w:rsid w:val="00D518F3"/>
    <w:pPr>
      <w:ind w:left="720"/>
    </w:pPr>
    <w:rPr>
      <w:rFonts w:ascii="Times New Roman" w:eastAsia="Times New Roman" w:hAnsi="Times New Roman" w:cs="Times New Roman"/>
      <w:lang w:val="lv-LV"/>
    </w:rPr>
  </w:style>
  <w:style w:type="paragraph" w:styleId="BodyTextIndent">
    <w:name w:val="Body Text Indent"/>
    <w:basedOn w:val="Normal"/>
    <w:link w:val="BodyTextIndentChar"/>
    <w:uiPriority w:val="99"/>
    <w:semiHidden/>
    <w:unhideWhenUsed/>
    <w:rsid w:val="00D518F3"/>
    <w:pPr>
      <w:spacing w:after="120"/>
      <w:ind w:left="283"/>
    </w:pPr>
  </w:style>
  <w:style w:type="character" w:customStyle="1" w:styleId="BodyTextIndentChar">
    <w:name w:val="Body Text Indent Char"/>
    <w:basedOn w:val="DefaultParagraphFont"/>
    <w:link w:val="BodyTextIndent"/>
    <w:uiPriority w:val="99"/>
    <w:semiHidden/>
    <w:rsid w:val="00D518F3"/>
    <w:rPr>
      <w:rFonts w:eastAsiaTheme="minorEastAsia"/>
      <w:sz w:val="24"/>
      <w:szCs w:val="24"/>
    </w:rPr>
  </w:style>
  <w:style w:type="paragraph" w:styleId="FootnoteText">
    <w:name w:val="footnote text"/>
    <w:basedOn w:val="Normal"/>
    <w:link w:val="FootnoteTextChar"/>
    <w:semiHidden/>
    <w:rsid w:val="007D1BDE"/>
    <w:rPr>
      <w:rFonts w:ascii="Times New Roman" w:eastAsia="Times New Roman" w:hAnsi="Times New Roman" w:cs="Times New Roman"/>
      <w:szCs w:val="20"/>
      <w:lang w:val="lv-LV"/>
    </w:rPr>
  </w:style>
  <w:style w:type="character" w:customStyle="1" w:styleId="FootnoteTextChar">
    <w:name w:val="Footnote Text Char"/>
    <w:basedOn w:val="DefaultParagraphFont"/>
    <w:link w:val="FootnoteText"/>
    <w:semiHidden/>
    <w:rsid w:val="007D1BDE"/>
    <w:rPr>
      <w:rFonts w:ascii="Times New Roman" w:eastAsia="Times New Roman" w:hAnsi="Times New Roman" w:cs="Times New Roman"/>
      <w:sz w:val="24"/>
      <w:szCs w:val="20"/>
      <w:lang w:val="lv-LV"/>
    </w:rPr>
  </w:style>
  <w:style w:type="character" w:customStyle="1" w:styleId="Heading1Char">
    <w:name w:val="Heading 1 Char"/>
    <w:basedOn w:val="DefaultParagraphFont"/>
    <w:link w:val="Heading1"/>
    <w:rsid w:val="007D1BDE"/>
    <w:rPr>
      <w:rFonts w:ascii="Times New Roman" w:eastAsia="Times New Roman" w:hAnsi="Times New Roman" w:cs="Times New Roman"/>
      <w:b/>
      <w:sz w:val="24"/>
      <w:szCs w:val="20"/>
      <w:lang w:val="lv-LV"/>
    </w:rPr>
  </w:style>
  <w:style w:type="character" w:customStyle="1" w:styleId="Heading2Char">
    <w:name w:val="Heading 2 Char"/>
    <w:basedOn w:val="DefaultParagraphFont"/>
    <w:link w:val="Heading2"/>
    <w:rsid w:val="007D1BDE"/>
    <w:rPr>
      <w:rFonts w:ascii="Times New Roman" w:eastAsia="Times New Roman" w:hAnsi="Times New Roman" w:cs="Times New Roman"/>
      <w:sz w:val="24"/>
      <w:szCs w:val="20"/>
      <w:lang w:val="lv-LV"/>
    </w:rPr>
  </w:style>
  <w:style w:type="character" w:styleId="Hyperlink">
    <w:name w:val="Hyperlink"/>
    <w:basedOn w:val="DefaultParagraphFont"/>
    <w:uiPriority w:val="99"/>
    <w:unhideWhenUsed/>
    <w:rsid w:val="00044D9E"/>
    <w:rPr>
      <w:color w:val="0563C1" w:themeColor="hyperlink"/>
      <w:u w:val="single"/>
    </w:rPr>
  </w:style>
  <w:style w:type="character" w:customStyle="1" w:styleId="ListParagraphChar">
    <w:name w:val="List Paragraph Char"/>
    <w:basedOn w:val="DefaultParagraphFont"/>
    <w:link w:val="ListParagraph"/>
    <w:uiPriority w:val="34"/>
    <w:rsid w:val="00DC6354"/>
    <w:rPr>
      <w:rFonts w:ascii="Times New Roman" w:eastAsia="Times New Roman" w:hAnsi="Times New Roman" w:cs="Times New Roman"/>
      <w:sz w:val="24"/>
      <w:szCs w:val="24"/>
      <w:lang w:val="lv-LV"/>
    </w:rPr>
  </w:style>
  <w:style w:type="paragraph" w:customStyle="1" w:styleId="tv213">
    <w:name w:val="tv213"/>
    <w:basedOn w:val="Normal"/>
    <w:rsid w:val="00DC6354"/>
    <w:pPr>
      <w:spacing w:before="100" w:beforeAutospacing="1" w:after="100" w:afterAutospacing="1"/>
    </w:pPr>
    <w:rPr>
      <w:rFonts w:ascii="Times New Roman" w:eastAsia="Times New Roman" w:hAnsi="Times New Roman" w:cs="Times New Roman"/>
      <w:lang w:val="en-GB" w:eastAsia="en-GB"/>
    </w:rPr>
  </w:style>
  <w:style w:type="character" w:styleId="UnresolvedMention">
    <w:name w:val="Unresolved Mention"/>
    <w:basedOn w:val="DefaultParagraphFont"/>
    <w:uiPriority w:val="99"/>
    <w:semiHidden/>
    <w:unhideWhenUsed/>
    <w:rsid w:val="00DC63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886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40249-par-zemes-dzilem"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pasts@varam.gov.lv"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vidaga.paulauska@conexus.lv" TargetMode="External"/><Relationship Id="rId4" Type="http://schemas.openxmlformats.org/officeDocument/2006/relationships/webSettings" Target="webSettings.xml"/><Relationship Id="rId9" Type="http://schemas.openxmlformats.org/officeDocument/2006/relationships/hyperlink" Target="https://likumi.lv/ta/id/60460"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5</Pages>
  <Words>9129</Words>
  <Characters>5204</Characters>
  <Application>Microsoft Office Word</Application>
  <DocSecurity>0</DocSecurity>
  <Lines>43</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Vidaga Paulauska</dc:creator>
  <cp:keywords/>
  <dc:description/>
  <cp:lastModifiedBy>Vidaga Paulauska</cp:lastModifiedBy>
  <cp:revision>7</cp:revision>
  <dcterms:created xsi:type="dcterms:W3CDTF">2021-08-09T10:11:00Z</dcterms:created>
  <dcterms:modified xsi:type="dcterms:W3CDTF">2021-08-09T12:49:00Z</dcterms:modified>
</cp:coreProperties>
</file>