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21. jūnija noteikumos Nr. 381 "Eiropas Sociālā fonda Plus programmas materiālās nenodrošinātības mazināšanai 2021.–2027. gadam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atsauces uz nacionālajiem tiesību aktiem noformēt atbilstoši Ministru kabineta 2009.gada 3.februāra noteikumu Nr.108 "Normatīvo aktu projektu sagatavošanas noteikumi" 3.7. apakšnodaļai, piemēram, Ministru kabineta 2021. gada 7. septembra noteikumi Nr. 606 "Ministru kabineta kārtības rullis".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tiešām, ar projektu nosakot zivju konservu izgatavošanai izmantojamo zivi (makrele) ģints (Scomber) līmenī, neierobežojot zivju konservu ražošanā izmantojamo zivi (makreli) konkrētas vienas sugas līmenī, netiek ietekmēta kāda sabiedrības grupa un/vai tautsaimniecība. Nepieciešamības gadījumā lūdzam aizpildīt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21. jūnija noteikumos Nr. 381 "Eiropas Sociālā fonda Plus programmas materiālās nenodrošinātības mazināšanai 2021.–2027. gadam īstenošanas noteikumi" (turpmāk - noteikumi Nr.381) iepriekš veiktajiem grozījumiem ar projektā grozīto noteikumu Nr.381 1. pielikumu ir ieviests arī, piemēram, </w:t>
            </w:r>
            <w:r w:rsidR="00000000" w:rsidRPr="00000000" w:rsidDel="00000000">
              <w:rPr>
                <w:i w:val="1"/>
                <w:rtl w:val="0"/>
              </w:rPr>
              <w:t xml:space="preserve">Eiropas Parlamenta un Padomes 2021. gada 24. jūnija regulas (ES) Nr. 2021/1057, ar ko izveido Eiropas Sociālo fondu Plus un atceļ regulu (ES) Nr. 1296/2013,</w:t>
            </w:r>
            <w:r w:rsidR="00000000" w:rsidRPr="00000000" w:rsidDel="00000000">
              <w:rPr>
                <w:rtl w:val="0"/>
              </w:rPr>
              <w:t xml:space="preserve"> 19. panta 1. punkts un </w:t>
            </w:r>
            <w:r w:rsidR="00000000" w:rsidRPr="00000000" w:rsidDel="00000000">
              <w:rPr>
                <w:i w:val="1"/>
                <w:rtl w:val="0"/>
              </w:rPr>
              <w:t xml:space="preserve">Komisijas 2023. gada 25. aprīļa Regulas (ES) 2023/915 par konkrētu kontaminantu maksimālajiem līmeņiem pārtikā un ar ko atceļ Regulu (EK) Nr. 1881/2006</w:t>
            </w:r>
            <w:r w:rsidR="00000000" w:rsidRPr="00000000" w:rsidDel="00000000">
              <w:rPr>
                <w:rtl w:val="0"/>
              </w:rPr>
              <w:t xml:space="preserve">, 1.pielikums. Attiecīgi lūdzam pārskatīt projektu un izvērtēt, vai uz to attiecināmās, šī projekta anotācijā nenorādītās (iepriekš ieviestās) Eiropas Savienības tiesību normas joprojām ir attiecināmas. Šādā gadījumā iesakām papildināt anotācijas 5. sadaļu ar norādēm uz Eiropas Savienības tiesību normām 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6. sadaļu, ievērojot Ministru kabineta 2024. gada 15. oktobra noteikumus Nr. 639 "Sabiedrības līdzdalības kārtība attīstības plānošanas procesā" un sniegt precīzāku, tiesību normās balstītu sabiedrības līdzdalības procesa neattiecināšanas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25-TA-1040</w:t>
    </w:r>
    <w:r>
      <w:br/>
    </w:r>
    <w:r w:rsidR="00000000" w:rsidRPr="00000000" w:rsidDel="00000000">
      <w:rPr>
        <w:rtl w:val="0"/>
      </w:rPr>
      <w:t xml:space="preserve">Izdrukāts 14.05.2025.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25-TA-1040</w:t>
    </w:r>
    <w:r>
      <w:br/>
    </w:r>
    <w:r w:rsidR="00000000" w:rsidRPr="00000000" w:rsidDel="00000000">
      <w:rPr>
        <w:rtl w:val="0"/>
      </w:rPr>
      <w:t xml:space="preserve">Izdrukāts 14.05.2025.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Atzinumi_25-TA-1040.docx</dc:title>
</cp:coreProperties>
</file>

<file path=docProps/custom.xml><?xml version="1.0" encoding="utf-8"?>
<Properties xmlns="http://schemas.openxmlformats.org/officeDocument/2006/custom-properties" xmlns:vt="http://schemas.openxmlformats.org/officeDocument/2006/docPropsVTypes"/>
</file>