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3. punktā norādīto teikumu:</w:t>
            </w:r>
            <w:r w:rsidR="00000000" w:rsidRPr="00000000" w:rsidDel="00000000">
              <w:rPr>
                <w:i w:val="1"/>
                <w:rtl w:val="0"/>
              </w:rPr>
              <w:t xml:space="preserve"> "3.1.1.5. pasākuma īstenošanai ir pieejams ERAF finansējums 21 750 000 euro apmērā."</w:t>
            </w:r>
            <w:r w:rsidR="00000000" w:rsidRPr="00000000" w:rsidDel="00000000">
              <w:rPr>
                <w:rtl w:val="0"/>
              </w:rPr>
              <w:t xml:space="preserve">, ņemot vērā, ka tas nav pasākuma ERAF finansējums, bet gan kopējais privātais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 sadaļas 6. punktā norādītā informācija par pārdalamo finansējumu no 3.1.1.5. pasākuma neatbilst noteikumu projektam. Lūdzam precizēt 6. punktā norādīto informāciju atbilstoši noteikumu projektam, proti, norādot, ka tiek palielināts 3.2.1.2. pasākuma finansējums par 1 882 353 EUR, t.sk. ERAF par 1 600 000 euro, valsts budžeta finansējums par 282 353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palielināt finansējumu arī 3.2.1.2. pasākuma "Starptautiskās konkurētspējas veicināšana" īstenošanai, attiecīgi lūdzam anotācijas 3.sadaļas 6.punktā sniegt informāciju par EM budžetā paredzēto finansējumu minētā pasākuma īstenošanai, kā arī attiecīgi precizēt 2.ailē “saskaņā ar valsts budžetu kārtējam gadam” atspoguļoto informāciju. Turklāt norādām, ka 6.punktā minētā finansējuma pārdale 1 600 000 euro apmērā nesakrīt ar noteikumu projekta 9.punktā paredzēto finansējuma palielinājumu 3.2.1.2. pasākuma īstenošanai. Vienlaikus lūdzam precizēt 6.punkta trešās rindkopas pēdējo teikumu, vārdus “lūgs segt no valsts budžeta finansējuma”, aizstājot ar vārdiem “lūgs pārdalīt no 74.resora 80.00.00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2. un 2.1.punktā ir atspoguļota finansējuma pārdale 3 100 000 euro apmērā, savukārt noteikumu projekta 9. un 9.</w:t>
            </w:r>
            <w:r w:rsidR="00000000" w:rsidRPr="00000000" w:rsidDel="00000000">
              <w:rPr>
                <w:vertAlign w:val="superscript"/>
                <w:rtl w:val="0"/>
              </w:rPr>
              <w:t xml:space="preserve">1</w:t>
            </w:r>
            <w:r w:rsidR="00000000" w:rsidRPr="00000000" w:rsidDel="00000000">
              <w:rPr>
                <w:rtl w:val="0"/>
              </w:rPr>
              <w:t xml:space="preserve"> punktā paredzētais kopējais finansējuma palielinājums 3.2.1.2. pasākuma un 13.1.1.3. pasākuma īstenošanai ir 3 382 353 euro apmērā. Lūdzam novērst minēto nesakritību, nepieciešamības gadījumā precizējot sniegto informāciju anotācijas 3.sadaļas 3.ailē “izmaiņas kārtējā gadā, salīdzinot ar valsts budžetu kārtējam gadam” un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sadarbībā ar Centrālo finanšu un līgumu aģentūru nodrošināt, ka finansējuma saņēmējs uzņemas papildu līgumsaistības projektā Nr. 3.2.1.2/16/I/001  “Starptautiskās konkurētspējas veicināšana”, palielinot pieejamo kopējo attiecināmo finansējumu kopā par 1 600 000 euro tikai pēc tam, kad ir stājušies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jo atbilstoši MK noteikumu grozījumiem, kopējais projekta Nr. 3.2.1.2/16/I/001 pieejamais finansējums tiek palielināts par 1 882 353 euro (neskaitot pārdali starp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grozījums Ministru kabineta 2018. 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 pārdalot 3.1.1.5. SAM finansējumu 1 600 000 euro apmērā uz 13.1.1.3.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pausto iebildumu un nevar saskaņot ERAF finansējuma pārdali 1 600 000 euro apmērā 3.1.1.5 specifiskā atbalsta mērķa “Atbalsts ieguldījumiem ražošanas telpu un infrastruktūras izveidei vai rekonstrukcijai" projektos, tā kā joprojām ir spēkā Ministru kabineta (MK) 2020. gada 22. septembra sēdes lēmums (prot. Nr. 55 30. § 2.1. punkts), kurš paredz projektos atbrīvoto ES fondu finansējumu novirzīt virssaistību negatīvas ietekmes uz valsts budžetu mazināšanai, t.sk. ietaupījumu nepārdalot citiem projektiem vai jaunām projekta darbībām. Finanšu ministrijas aktuālās prognozes liecina, ka Eiropas Reģionālās attīstības fonda līdzfinansētajās prioritātēs kopā būtu jāturpina valsts budžeta virssaistību kompensēšana ar projektos atbrīvoto finansējumu, lai panāktu virssaistību negatīvas ietekmes uz valsts budžetu mazināšanu.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 neiebilst pret jautājuma izskatīšanu MK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Davidovičs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grozījums Ministru kabineta 2018. 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 pārdalot 3.1.1.5. SAM finansējumu 1 600 000 euro apmērā uz 13.1.1.3. pasākumu.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teikuma beigu daļā norādot, ka 3.1.1.5. pasākuma ERAF finansējums 1 600 000 euro apmērā tiek pārdalīts uz 3.2.1.2. pasākumu nevis uz 13.1.1.3.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13.1.1.3 pasākumam papildu pieejamo finansējumu 1 600 000 euro apmērā var attiecināt projektā Nr. 3.2.1.2/16/I/001 tikai pēc attiecīgā Eiropas Komisijas lēmuma par darbības programmas "Izaugsme un nodarbinātība" grozījumu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pasākumam papildu pieejamo finansējumu 1 882 353  euro apmērā var attiecināt projektā Nr. 3.2.1.2/16/I/001 tikai pēc attiecīgā Eiropas Komisijas lēmuma par darbības programmas "Izaugsme un nodarbinātība" grozījumu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 šo noteikumu </w:t>
            </w:r>
            <w:r w:rsidR="00000000" w:rsidRPr="00000000" w:rsidDel="00000000">
              <w:rPr>
                <w:rtl w:val="0"/>
              </w:rPr>
              <w:t xml:space="preserve">11.1.</w:t>
            </w:r>
            <w:r w:rsidR="00000000" w:rsidRPr="00000000" w:rsidDel="00000000">
              <w:rPr>
                <w:rtl w:val="0"/>
              </w:rPr>
              <w:t xml:space="preserve"> apakšpunktā minētajam finansējuma saņēmējam – 1 760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Darbības programmas grozījumiem Nr. 9. rādītāja i.3.2.1.bk (CO02) "To komersantu skaits, kuri saņem atbalstu (granti)" vērtība ir 1 770 komersanti. Esošajā MK noteikumu redakcija minētā rādītāja vērtība ir 1 760 komersanti. Lūdzam atbilstoši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pārskatīt un lietot vienādu apzīmējumu 3.2.1.2. pasākumam, jo tekstā parādās gan </w:t>
            </w:r>
            <w:r w:rsidR="00000000" w:rsidRPr="00000000" w:rsidDel="00000000">
              <w:rPr>
                <w:i w:val="1"/>
                <w:rtl w:val="0"/>
              </w:rPr>
              <w:t xml:space="preserve">"starptautiskās konkurētspējas veicināšanas atbalsta programma"</w:t>
            </w:r>
            <w:r w:rsidR="00000000" w:rsidRPr="00000000" w:rsidDel="00000000">
              <w:rPr>
                <w:rtl w:val="0"/>
              </w:rPr>
              <w:t xml:space="preserve">, gan "</w:t>
            </w:r>
            <w:r w:rsidR="00000000" w:rsidRPr="00000000" w:rsidDel="00000000">
              <w:rPr>
                <w:i w:val="1"/>
                <w:rtl w:val="0"/>
              </w:rPr>
              <w:t xml:space="preserve">3.2.1.2. pasākums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2. punktā precizēt teikumu: </w:t>
            </w:r>
            <w:r w:rsidR="00000000" w:rsidRPr="00000000" w:rsidDel="00000000">
              <w:rPr>
                <w:i w:val="1"/>
                <w:rtl w:val="0"/>
              </w:rPr>
              <w:t xml:space="preserve">"Ņemot vērā, ka MK Noteikumos Nr. 365 veidojas atlikums 1 500 000 EUR apmērā, Ekonomikas ministrija rosina veikt pārdali uz starptautiskās konkurētspējas veicināšanas atbalsta programmu."</w:t>
            </w:r>
            <w:r w:rsidR="00000000" w:rsidRPr="00000000" w:rsidDel="00000000">
              <w:rPr>
                <w:rtl w:val="0"/>
              </w:rPr>
              <w:t xml:space="preserve">, norādot, ka šis atlikums ir 13.1.6. SAM vai REACT-EU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investīciju un attīstības aģentūrai sadarbībā ar Centrālo finanšu un līgumu aģentūru nodrošināt, ka finansējuma saņēmējs uzņemas papildu līgumsaistības projektā Nr. 3.2.1.2/16/I/001  “Starptautiskās konkurētspējas veicināšana”, palielinot pieejamo kopējo attiecināmo finansējumu kopā par 1 500 000 euro tikai pēc tam, kad ir stājušies spēkā: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 pārdalot 13.1.6. SAM finansējumu 1 500 000 euro apmērā uz 13.1.1.3. pasākumu. Finansējuma saņēmējs uzņemas papildu līgumsaistības projektā Nr. 3.2.1.2/16/I/001 tikai pēc tam, kad ir stājušies spēkā grozījumi Centrālās finanšu un līgumu aģentūras un Latvijas Investīciju un attīstības aģentūras vienošanās par projekta Nr. 1.2.2.3/16/I/003 “Apmācību īstenošana ārvalstu investoru piesaistei” īstenošanu, kas paredz 13.1.6. SAM  finansējuma samazinājumu par 1 500 000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3. punktu, lai informācija nedublētos ar 3.1. un 3.2. apakšpunktos norādīto. Ierosinām punktu ar apakšpunktiem veidot pēc līdzības kā protokollēmuma 4. punktu ar 4.1., 4.2. apakšpunktiem, savukārt 3.3. apakšpunktu norādīt kā atsevišķu protokollēmuma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Ņemot vērā Ministru kabineta 2020. gada 22. septembra sēdes protokollēmuma (prot. Nr. 55 30. §) "Informatīvais ziņojums "Par Kohēzijas politikas Eiropas Savienības fondu investīciju aktualitātēm (pusgada ziņojums)"" 2.2. apakšpunktu, atļaut pārdalīt atbrīvoto 3.1.1. specifiskā atbalsta mērķa "Sekmēt MVK izveidi un attīstību, īpaši apstrādes rūpniecībā un RIS3 prioritārajās nozarēs" 3.1.1.5. pasākuma "Atbalsts ieguldījumiem ražošanas telpu un infrastruktūras izveidei vai rekonstrukcijai"   otrās projektu iesnieguma atlases kārtas ERAF finansējumu 1 600 000 euro apmērā uz 3.2.1. specifiskā atbalsta mērķa "Palielināt augstas pievienotās vērtības produktu un pakalpojumu eksporta proporciju" 3.2.1.2. pasākumu "Starptautiskās konkurētspējas veicināšana".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apakšpunktu norādīt kā atsevišķu protokollēmuma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10.03.2023.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10.03.2023.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Atzinumi_22-TA-2986.docx</dc:title>
</cp:coreProperties>
</file>

<file path=docProps/custom.xml><?xml version="1.0" encoding="utf-8"?>
<Properties xmlns="http://schemas.openxmlformats.org/officeDocument/2006/custom-properties" xmlns:vt="http://schemas.openxmlformats.org/officeDocument/2006/docPropsVTypes"/>
</file>