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24-TA-1235: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PEDAGOGU DARBA SLODZES LĪDZSVAROŠANU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uztur iepriekš izteikto iebildumu (izziņas 17.punkts), ka Ziņojumā tiek analizēti dati par profesionālās ievirzes pedagogu slodzi, taču ziņojumā nav analizēti dati par profesionālo vidējo izglītību. Norādāms, ka Ziņojumā ietvertā informācija attiecībā uz profesionālo vidējo izglītību, salīdzinājumā ar datu/informācijas analīzi par vispārējo izglītību, ir ļoti vispārīga aprobežojoties ar status quo. Lūdzam rast iespēju Ziņojumu paplašināt vai sniegt informāciju kādas darbības plānots veikt, lai detalizētāk analizētu profesionālās izglītības pedagogu darba slodzes līdzsvarošanas jautājumus.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Ina Masule (LNKC)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uztur iepriekš izteikto iebildumu (izziņas 7.punkts) par to, ka ziņojumā ir norādāms laika posms  un aptuvenie  termiņi, kad plānots  ieviest ziņojumā piedāvātās izmaiņas (kādos termiņos tiks veiktas normatīvo aktu izmaiņas), kā arī norādām, ka ziņojumam ir jāsniedz pilna informācija par pedagogu slodzi un piedāvāto izmaiņu  finansiālā ietekme un no kādiem līdzekļiem tā tiks segta.  Tā kā pašreizējās ekonomiskās tendences norāda uz to, ka būs ierobežots finansējums papildu izdevumu segšanai, Kultūras ministrija nevarēs piekrist risinājuma, kad   tiek piedāvāts mainīt piemēram profesionālās ievirzes pedagogu darba slodzes sadalījumu, nepiešķirot šim mērķim papildu finansējumu, jo vienīgais finansējuma avots būs samazināt valsts budžeta finansēto izglītojamo skaitu ievirzes programmās. Līdz ar to, lūdzam papildināt ziņojumu ar informāciju par risinājumiem gadījumos, kad ziņojumā piedāvāto izmaiņu īstenošanai netiek piešķirts papildu finansējums.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Roventa Putniņa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1.pielikuma  "Pedagogu* slodzes sastāvs pa izglītības pakāpēm un veidiem" sadaļas </w:t>
            </w:r>
            <w:r w:rsidR="00000000" w:rsidRPr="00000000" w:rsidDel="00000000">
              <w:rPr>
                <w:i w:val="1"/>
                <w:rtl w:val="0"/>
              </w:rPr>
              <w:t xml:space="preserve">II Citi pienākumi (ar mācību pr iekšmetu saistīti citi pienākumi)</w:t>
            </w:r>
            <w:r w:rsidR="00000000" w:rsidRPr="00000000" w:rsidDel="00000000">
              <w:rPr>
                <w:rtl w:val="0"/>
              </w:rPr>
              <w:t xml:space="preserve"> ailē "rakstu darbu sagatavošana un labošana" attiecināmību arī uz pedagogiem Profesionālā izglītībā un Profesionālās ievirzes izglītībā mūzikā, dejā, mākslā.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Ina Masule (LNKC)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24-TA-1235</w:t>
    </w:r>
    <w:r>
      <w:br/>
    </w:r>
    <w:r w:rsidR="00000000" w:rsidRPr="00000000" w:rsidDel="00000000">
      <w:rPr>
        <w:rtl w:val="0"/>
      </w:rPr>
      <w:t xml:space="preserve">Izdrukāts 18.06.2024. 17.49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24-TA-1235</w:t>
    </w:r>
    <w:r>
      <w:br/>
    </w:r>
    <w:r w:rsidR="00000000" w:rsidRPr="00000000" w:rsidDel="00000000">
      <w:rPr>
        <w:rtl w:val="0"/>
      </w:rPr>
      <w:t xml:space="preserve">Izdrukāts 18.06.2024. 17.49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Atzinumi_24-TA-1235.docx</dc:title>
</cp:coreProperties>
</file>

<file path=docProps/custom.xml><?xml version="1.0" encoding="utf-8"?>
<Properties xmlns="http://schemas.openxmlformats.org/officeDocument/2006/custom-properties" xmlns:vt="http://schemas.openxmlformats.org/officeDocument/2006/docPropsVTypes"/>
</file>