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78 "Dabasgāzes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dabasgāzes tirgotājs ir saņēmis informāciju no sadales sistēmas operatora vai lietotāja par dabasgāzes piegādes pārtraukšanu gazificētajā objektā.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pilveidot normu, precizējot kādiem apstākļiem īstenojoties tirgotājs ir tiesīgs izbeigt tirdzniecības līgumu. Šobrīd tirgotājam ir vienpusējas tiesības izbeigt līgumu, ka lietotājs nenorēķinās par saņemto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norādi uz sadales sistēmas operatora izstrādāto komercuzskaites mēraparāta rādījumu iesniegšanas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40.punkts nosaka tirdzniecības piedāvājuma saturu, ko potenciālais klients saņem no tirgotāja, ja tas vēlās saņemt dabasgāzes tirdzniecības pakalpojumu.  Uzskatām, ka klientam tirdzniecības piedāvājuma regulētajā saturā nav racionāli iekļaut informāciju par komercuzskaites mēraparātu rādījumu iesniegšanas kārtību, jo poteniālā klienta noteicošā vēlme ir uzzināt tam  piedāvātā tirdzniecības pakalpojuma cenu, termiņu, norēķinu kārtību. Kad lietotājs ir izvēlējies tirdzniecības pakalpojumu un slēdz tirdzniecības līgumu, tirgotājs līdz ar citu pakalpojuma saņemšanai būtisku informāciju, lietotāju informē par noteikto komercuzskaites mēraparātu rādījumu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rosinām, šo nosacījumu iekļaut noteikumu 26.punkta nosacījumos, kas nosaka tirdzniecības līguma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26.10.apakšpunktu: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norādi uz sadales sistēmas operatora izstrādāto komercuzskaites mēraparāta rādījumu iesniegšanas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precizētas vairākas normas, kurās tiek noteikta rakstveida saziņas forma starp sistemas operatoru un tirgotāju. Lai vairotu regulējumā iekļauto nosacījumu izpratni aicinām papildināt anotāciju ar skaidrojumu, ka dabas gāzes tirgū sistēmas operators un tirgotāji savstarpējai saziņai izmanto operatora izstrādātu datu apmaiņas sistēmu un tajā lietotie tirgus ziņojumi šo noteikumu kontekstā ir rakstveida formas paziņojumi.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05.11.2024.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05.11.2024.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Atzinumi_24-TA-1012.docx</dc:title>
</cp:coreProperties>
</file>

<file path=docProps/custom.xml><?xml version="1.0" encoding="utf-8"?>
<Properties xmlns="http://schemas.openxmlformats.org/officeDocument/2006/custom-properties" xmlns:vt="http://schemas.openxmlformats.org/officeDocument/2006/docPropsVTypes"/>
</file>