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kontrolē un apkaro salmonelozi un citas ar pārtikas produktiem pārnēsājamu infekcijas slimības mājputnu ganāmpulkos, kas paredzēti pārtikas produktu iegūšanai nelielā apjomā un tiešai piegādei galapatērētājam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kārtību, kādā pārtikas apritē nodarbinātās personas (mājputnu īpašnieki vai turētāji) apmācāmas pārtikas higiēnas jomā, kā arī prasības attiecībā uz apmācības programmu un apliecību.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veiktos papildinājumus projekta 1.5. apakšpunktā un anotācijas 1.3. apakšpunktā, ņemot vērā, ka Pārtikas aprites uzraudzības likuma 8. panta piektajā daļā ietvertais pilnvarojums Ministru kabinetam paredz noteikt kārtību, kādā </w:t>
            </w:r>
            <w:r w:rsidR="00000000" w:rsidRPr="00000000" w:rsidDel="00000000">
              <w:rPr>
                <w:u w:val="single"/>
                <w:rtl w:val="0"/>
              </w:rPr>
              <w:t xml:space="preserve">pārtikas apritē nodarbinātās personas</w:t>
            </w:r>
            <w:r w:rsidR="00000000" w:rsidRPr="00000000" w:rsidDel="00000000">
              <w:rPr>
                <w:rtl w:val="0"/>
              </w:rPr>
              <w:t xml:space="preserve"> apmācāmas pārtikas higiēnas jomā, kā arī prasības attiecībā uz apmācības programmu un apliecību. Savukārt projekta 1.5. apakšpunktā tiek norādīts: "pārtikas apritē nodarbinātās personas </w:t>
            </w:r>
            <w:r w:rsidR="00000000" w:rsidRPr="00000000" w:rsidDel="00000000">
              <w:rPr>
                <w:u w:val="single"/>
                <w:rtl w:val="0"/>
              </w:rPr>
              <w:t xml:space="preserve">(mājputnu īpašnieki vai turētāji)</w:t>
            </w:r>
            <w:r w:rsidR="00000000" w:rsidRPr="00000000" w:rsidDel="00000000">
              <w:rPr>
                <w:rtl w:val="0"/>
              </w:rPr>
              <w:t xml:space="preserve">", no kā saprotams, ka noteikumi attiecas tikai uz mājputnu īpašniekiem vai turētājiem. Attiecīgi ir konstatējami šķietami atšķirīgi subjekti: "pārtikas apritē nodarbinātās personas" un "mājputnu īpašnieki vai turētāji". Vienlaicīgi anotācijas 1.3. apakšpunktā sniegtajā skaidrojumā tiek norādīts, ka projekts paredz apmācības tieši mājputnu īpašniekiem vai turētājiem, bet nav uzsvērts pamatojums konkrēta subjektu loka noteikšanai un skaidrojums tam, ka un kāpēc ar šādu formulējumu šķietami tiek izslēgtas citas pārtikas apritē nodarbinātās personas, šķietami sašaurinot pilnvarojumā paredzēto subjektu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precizēt projektu vai papildināt anotācijā sniegto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kārtību, kādā pārtikas apritē nodarbinātās personas (mājputnu īpašnieki vai turētāji) apmācāmas pārtikas higiēnas jomā, kā arī prasības attiecībā uz apmācības programmu un apliecību.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sniegt skaidrojumus vai, nepieciešamības gadījumā, veikt precizējumus projektā par to, kā tiesiskais regulējums īstenojams gadījumos, kad mājputnu īpašnieks ir juridiska persona. Ņemot vērā ieviesto papildinājumu saturu ir skaidrs, ka mājputnu īpašnieks vai turētājs, ir jebkura fiziska vai </w:t>
            </w:r>
            <w:r w:rsidR="00000000" w:rsidRPr="00000000" w:rsidDel="00000000">
              <w:rPr>
                <w:u w:val="single"/>
                <w:rtl w:val="0"/>
              </w:rPr>
              <w:t xml:space="preserve">juridiska persona</w:t>
            </w:r>
            <w:r w:rsidR="00000000" w:rsidRPr="00000000" w:rsidDel="00000000">
              <w:rPr>
                <w:rtl w:val="0"/>
              </w:rPr>
              <w:t xml:space="preserve">, taču nav pilnībā skaidrs kā regulējums īstenojams gadījumos, kad mājputnu īpašnieks ir juridiska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53.1. mācību programmu paškontroles paraugu noņemšanā, marķēšanā un transportēšanā (turpmāk – mācību programma), ja attiecīgā programma tiek izstrādāta vai mainīta. Mācību programmas saturā obligāti ietver galvenās apmācību tēmas par normatīvo aktu prasībām, paraugu noņemšanas, marķēšanas un nosūtīšanas nosacījumiem, biežāk konstatētajām neatbilstībām paraugu noņemšanā, marķēšanā un nosūtīšanā, faktoriem, kas ietekmē mājputnu veselību un labturību;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precizēt projekta 53.1. apakšpunktu vai sniegt skaidrojumus anotācijā, ņemot vērā, ka atbilstoši 4. nodaļas nosaukumam: "Kārtība, kādā personas </w:t>
            </w:r>
            <w:r w:rsidR="00000000" w:rsidRPr="00000000" w:rsidDel="00000000">
              <w:rPr>
                <w:u w:val="single"/>
                <w:rtl w:val="0"/>
              </w:rPr>
              <w:t xml:space="preserve">apmāca paškontroles paraugu noņemšanā, marķēšanā un transportēšanā</w:t>
            </w:r>
            <w:r w:rsidR="00000000" w:rsidRPr="00000000" w:rsidDel="00000000">
              <w:rPr>
                <w:rtl w:val="0"/>
              </w:rPr>
              <w:t xml:space="preserve">, kā arī reģistrē un izsniedz apliecību par apmācību" personas tiek apmācītas paškontroles paraugu noņemšanā, marķēšanā un </w:t>
            </w:r>
            <w:r w:rsidR="00000000" w:rsidRPr="00000000" w:rsidDel="00000000">
              <w:rPr>
                <w:u w:val="single"/>
                <w:rtl w:val="0"/>
              </w:rPr>
              <w:t xml:space="preserve">transportēšanā</w:t>
            </w:r>
            <w:r w:rsidR="00000000" w:rsidRPr="00000000" w:rsidDel="00000000">
              <w:rPr>
                <w:rtl w:val="0"/>
              </w:rPr>
              <w:t xml:space="preserve">. Vēršam uzmanību, ka projekta 53.1. apakšpunktā noteiktajā par mācību programmas saturā obligāti ietveramajām galvenajām apmācību tēmām nav paredzēta nepieciešamība iekļaut tēmu, kas saistīta ar paškontroles paraugu transportēšanu. Attiecīgi noteiktais obligātais apmācību saturs šķietami pilnībā neatbilst projekta saturam un anotācijā skaidrotajam.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22-TA-2489</w:t>
    </w:r>
    <w:r>
      <w:br/>
    </w:r>
    <w:r w:rsidR="00000000" w:rsidRPr="00000000" w:rsidDel="00000000">
      <w:rPr>
        <w:rtl w:val="0"/>
      </w:rPr>
      <w:t xml:space="preserve">Izdrukāts 28.09.2023. 19.57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22-TA-2489</w:t>
    </w:r>
    <w:r>
      <w:br/>
    </w:r>
    <w:r w:rsidR="00000000" w:rsidRPr="00000000" w:rsidDel="00000000">
      <w:rPr>
        <w:rtl w:val="0"/>
      </w:rPr>
      <w:t xml:space="preserve">Izdrukāts 28.09.2023. 19.57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Atzinumi_22-TA-2489.docx</dc:title>
</cp:coreProperties>
</file>

<file path=docProps/custom.xml><?xml version="1.0" encoding="utf-8"?>
<Properties xmlns="http://schemas.openxmlformats.org/officeDocument/2006/custom-properties" xmlns:vt="http://schemas.openxmlformats.org/officeDocument/2006/docPropsVTypes"/>
</file>