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16 250 000 </w:t>
            </w:r>
            <w:r w:rsidR="00000000" w:rsidRPr="00000000" w:rsidDel="00000000">
              <w:rPr>
                <w:i w:val="1"/>
                <w:rtl w:val="0"/>
              </w:rPr>
              <w:t xml:space="preserve">euro</w:t>
            </w:r>
            <w:r w:rsidR="00000000" w:rsidRPr="00000000" w:rsidDel="00000000">
              <w:rPr>
                <w:rtl w:val="0"/>
              </w:rPr>
              <w:t xml:space="preserve">, tai skaitā ERAF finansējums – 13 812 500 </w:t>
            </w:r>
            <w:r w:rsidR="00000000" w:rsidRPr="00000000" w:rsidDel="00000000">
              <w:rPr>
                <w:i w:val="1"/>
                <w:rtl w:val="0"/>
              </w:rPr>
              <w:t xml:space="preserve">euro</w:t>
            </w:r>
            <w:r w:rsidR="00000000" w:rsidRPr="00000000" w:rsidDel="00000000">
              <w:rPr>
                <w:rtl w:val="0"/>
              </w:rPr>
              <w:t xml:space="preserve"> un nacionālais finansējums – ne mazāk kā 2 437 500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12.punktu, norādot pasākuma līdzfinansējumu pa avotiem, attiecīgus precizējumus veicot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16 250 000 euro, tai skaitā ERAF finansējums 13 812 500 euro un valsts budžeta finansējums 2 437 500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Izmaksas, kas saskaņā ar šiem noteikumiem nav iekļaujamas kā attiecināmās izmaksas, ir finansējamas ārpus projekta, tai skaitā izmaksas, kas pārsniedz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minētos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23.punktā minētās izmaksas, kas finansējamas ārpus projekta, netiek norādītās projekta iesniegumā, izpildot Ministru kabineta 2022.gada 25.janvāra sēde protokola Nr.4 24. § Likumprojekts “Eiropas Savienības fondu 2021.-2027. gada plānošanas perioda vadības likums” 4.punktā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 noteikto. Vienlaikus lūdzam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norādīto, ka Aizsardzības ministrijas un Satiksmes ministrijas pārstāvji tiks aicināti piedalīties projektu iesniegumu vērtēšanas komisijā (ar balsstiesībām), lūdzam izvērtēt nepieciešamību ar attiecīgu normu par Aizsardzības ministrijas un Satiksmes ministrijas pārstāvju iekļaušanu vērtēšanas komisijā papildināt Ministru kabineta noteikumu projektu. Skaidrojam, ka atbilstoši Eiropas Savienības fondu 2021.—2027. gada plānošanas perioda vadības likuma 21.panta nosacījumiem projektu iesniegumu vērtēšanai sadarbības iestāde izveido projektu iesniegumu vērtēšanas komisiju, kuras sastāvā ir vismaz viens pārstāvis no atbildīgās iestādes, kuras pārziņā ir attiecīgais specifiskā atbalsta mērķis, un attiecīgās nozares ministrijas pārstāvis (ja attiecināms). Ministru kabinets var noteikt citus papildu nosacījumus projektu iesniegumu vērtēšanas komisijas izveidei, ja tas izriet no Eiropas Savienības un Latvijas Republikas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- 6.punkta pirmajā rindkopā sniegto informāciju, ievērojot izteikto komentāru par noteikumu projekta 12.punktu, ka nacionālais finansējums ir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pirmo rindkopu, tās vietā norādot, ka finansējums projekta īstenošanai attiecībā uz ERAF 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 kā arī skaidrojot, ka nacionālais finansējums ir valsts budžeta finansējums, ievērojot noteikumu 15.punktā paredzēto, ka projekta iesniedzējs ir Satiksmes ministrija, kuras vārdā atbilstoši likuma "Par autoceļiem" 7. panta trešajai daļai un Satiksmes ministrijas deleģēšanas līgumam darbojas VSIA "Latvijas Valsts ceļi", kas veiks Satiksmes ministrijas kā Eiropas Savienības fondu projekta iesniedzēja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