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36. Lai saņemtu atbalstu, saimnieciskās darbības veicējs sabiedrībā Altum iesniedz informāciju par saimnieciskās darbības veicēja iepriekš saņemto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atbalstu, ievērojot normatīvos aktus par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atbalsta uzskaites un piešķiršanas kārtību un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atbalsta uzskaites veidlapu paraugiem, norādot ziņas par fiskālo gadu un diviem iepriekšējiem fiskālajiem gadiem.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atbalsts tiek sniegts ar Komisijas regulu Nr. 2023/2831, un, piešķirot atbalstu, jāņem vērā plānotais de minimis atbalsts kopā ar iepriekšējos trīs gados no atbalsta piešķiršanas dienas piešķirto de minimis atbalstu, lūdzam precizēt noteikumu projekta 36. punktu.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Mūrniece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30.04.2024.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30.04.2024.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