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valsts budžeta ilgtermiņa saistībās normatīvajos aktos budžeta un finanšu vadības jomā noteiktajos gadījumos, tai skaitā valsts budžeta ilgtermiņa saistībās procentu izdevumiem, kārtējiem maksājumiem Eiropas Savienības budžetā un starptautiskajai sadarbībai, Eiropas Savienības politiku instrumentu un pārējās ārvalstu finanšu palīdzības, klimata pārmaiņu finanšu instrumenta un emisijas kvotu izsoļu ieņēmumu instrumentu līdzekļu finansēto vai līdzfinansēto apstiprināto projektu un pasākumu īstenošanai atbilstoši precizētajiem darba grafikiem un naudas plūsmām. Papildus BPIS ievada prognozi n+5 gadam (ja nav cits lēmums, tad izdevumu apmēru n+5 gadam ievada identisku n+4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atsauci uz  klimata pārmaiņu finanšu instrumentu ņemot vērā Klimatnoturības un ekonomiskās ilgtspējas likuma 11. panta trešajā daļā noteikto, ka līdzekļu atlikumu, kas gūts no Latvijas Republikai saskaņā ar Komisijas 2013. gada 2. maija regulas (ES) Nr. 389/2013, ar ko izveido Savienības reģistru saskaņā ar Eiropas Parlamenta un Padomes direktīvu 2003/87/EK un Eiropas Parlamenta un Padomes lēmumu Nr. 280/2004/EK un lēmumu Nr. 406/2009/EK un atceļ Komisijas regulu Nr. 920/2010 un regulu Nr. 1193/2011 3. panta 6. punktu piešķirto noteiktā daudzuma vienību pārdošanas starptautiskajā emisijas vienību tirdzniecībā, izmanto Emisijas kvotu izsolīšanas instrumenta darbībā atbilstoši šā likuma 15. pantam. Attiecīgi plānots, ka finanšu instrumenta līdzekļu atlikumi tiks plānoti Emisijas kvotu izsolīšanas instrumentā.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Skrebe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no izdevumiem Eiropas Savienības politiku instrumentu un pārējās ārvalstu finanšu palīdzības projektu un pasākumu īstenošanai, procentu izdevumiem, kārtējiem maksājumiem Eiropas Savienības budžetā un starptautiskajai sadarbībai, izdevumiem klimata pārmaiņu finanšu instrumentam un emisijas kvotu izsoļu ieņēmumu instrumentiem uz citiem izdevumiem, izņemot gadījumus, ja ir pieņemts atsevišķs Ministru kabineta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atsauci uz  klimata pārmaiņu finanšu instrumentu ņemot vērā Klimatnoturības un ekonomiskās ilgtspējas likuma 11. panta trešājā daļā noteikto, ka līdzekļu atlikumu, kas gūts no Latvijas Republikai saskaņā ar Komisijas 2013. gada 2. maija regulas (ES) Nr. 389/2013, ar ko izveido Savienības reģistru saskaņā ar Eiropas Parlamenta un Padomes direktīvu 2003/87/EK un Eiropas Parlamenta un Padomes lēmumu Nr. 280/2004/EK un lēmumu Nr. 406/2009/EK un atceļ Komisijas regulu Nr. 920/2010 un regulu Nr. 1193/2011 3. panta 6. punktu piešķirto noteiktā daudzuma vienību pārdošanas starptautiskajā emisijas vienību tirdzniecībā, izmanto Emisijas kvotu izsolīšanas instrumenta darbībā atbilstoši šā likuma 15. pantam. Attiecīgi plānots, ka finanšu instrumenta līdzekļu atlikumi tiks plānoti Emisijas kvotu izsolīšanas instrumentā.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Skrebe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18.22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18.22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