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26-TA-479: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29. marta noteikumos Nr. 203 "Noteikumi par traktortehnikas un tās piekabju valsts tehnisko apskati un tehnisko kontroli uz ceļiem"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2.3. un 2.4. apakšpunktā ietverto informāciju par administratīvā sloga aprēķinu: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labot atsauci uz noteikumu projekta normu, norādot 50.</w:t>
            </w:r>
            <w:r w:rsidR="00000000" w:rsidRPr="00000000" w:rsidDel="00000000">
              <w:rPr>
                <w:vertAlign w:val="superscript"/>
                <w:rtl w:val="0"/>
              </w:rPr>
              <w:t xml:space="preserve">3.</w:t>
            </w:r>
            <w:r w:rsidR="00000000" w:rsidRPr="00000000" w:rsidDel="00000000">
              <w:rPr>
                <w:rtl w:val="0"/>
              </w:rPr>
              <w:t xml:space="preserve"> apakšpunktu, jo minētais apakšpunkts paredz iespēju noformēt vienas dienas atļauju, kas ir tieši saistīts ar administratīvā sloga rašanos (informācijas sniegšanas pienākumu).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būtiski precizēt ailē “Aprēķinu skaidrojums” ietverto informāciju. Šobrīd tajā sniegta vispārīga informācija par personu rīcību (piemēram, tehniskās apskates izvēli), kas neizskaidro aprēķinā izmantotās vērtības un nesniedz pamatojumu konkrētajiem pieņēmumiem (laika patēriņš, subjektu skaits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administratīvā sloga novērtēšanas metodikai skaidrojumā ir jānorāda: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 noteikts laika patēriņš (piemēram, balstīts uz ekspertu vērtējumu, līdzīgu procesu analīzi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 iegūts subjektu skaits (piemēram, statistikas dati, iestādes rīcībā esoša informācija, pieņēmumi, noteiktas datuanalīzes secinājumi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 noteikts biežums (piemēram, viena reize gadā uz subjektu);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 izvēlēta stundas likme (atsauce uz CSP datiem un konkrēto nozari);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jebkādi citi būtiski pieņēmumi, kas ietekmē aprēķina rezultātu.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atbilstības prasību izmaiņas mērķa grupai saistībā ar 1.pielikuma grozījumiem. Monetāro novērtējumu nepieciešams veikt gan izmaksu palielinājuma, gan samazinājuma gadījumā.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26-TA-479</w:t>
    </w:r>
    <w:r>
      <w:br/>
    </w:r>
    <w:r w:rsidR="00000000" w:rsidRPr="00000000" w:rsidDel="00000000">
      <w:rPr>
        <w:rtl w:val="0"/>
      </w:rPr>
      <w:t xml:space="preserve">Izdrukāts 05.05.2026. 10.57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26-TA-479</w:t>
    </w:r>
    <w:r>
      <w:br/>
    </w:r>
    <w:r w:rsidR="00000000" w:rsidRPr="00000000" w:rsidDel="00000000">
      <w:rPr>
        <w:rtl w:val="0"/>
      </w:rPr>
      <w:t xml:space="preserve">Izdrukāts 05.05.2026. 10.57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Atzinumi_26-TA-479.docx</dc:title>
</cp:coreProperties>
</file>

<file path=docProps/custom.xml><?xml version="1.0" encoding="utf-8"?>
<Properties xmlns="http://schemas.openxmlformats.org/officeDocument/2006/custom-properties" xmlns:vt="http://schemas.openxmlformats.org/officeDocument/2006/docPropsVTypes"/>
</file>