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decembra noteikumos Nr. 866 "Īstermiņa eksporta kredīta garantiju izsniegšanas noteikumi komersantiem un atbilstošām lauksaimniecības pakalpojumu kooperatīvajām sabiedrībām"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Sabiedrība Altum reizi ceturksnī publicē savā tīmekļvietnē to saimnieciskās darbības veicēju sarakstu, kuriem sabiedrība Altum izsniegusi garantijas, un sniegto garantiju apjomus.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konsolidētās versijas 18.</w:t>
            </w:r>
            <w:r w:rsidR="00000000" w:rsidRPr="00000000" w:rsidDel="00000000">
              <w:rPr>
                <w:vertAlign w:val="superscript"/>
                <w:rtl w:val="0"/>
              </w:rPr>
              <w:t xml:space="preserve">1</w:t>
            </w:r>
            <w:r w:rsidR="00000000" w:rsidRPr="00000000" w:rsidDel="00000000">
              <w:rPr>
                <w:rtl w:val="0"/>
              </w:rPr>
              <w:t xml:space="preserve"> punkta redakcija atšķiras no šim punktam piedāvātās redakcijas noteikumu (grozījumu) projektā. Attiecīgi lūdzam salāgot abas redakcijas.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saturam plānotie grozījumi Ministru kabineta 2016. gada 20. decembra noteikumos Nr. 866 "Īstermiņa eksporta kredīta garantiju izsniegšanas noteikumi komersantiem un atbilstošām lauksaimniecības pakalpojumu kooperatīvajām sabiedrībām" nav pilnībā atbilstoši anotācijas 1.2. apakšpunktā norādītajam mērķim: "precizēt atbalsta sniegšanas finansējumu papildinot teikumus ar valsts budžeta finansējuma piešķīrumu". Attiecīgi iesakām pārskatīt anotācijas 1.2. apakšpunktā norādīto projekta mērķi, precīzāk atspoguļojot no projekta izrietošo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apakšpunkta pašreizējās situācijas un problēmas aprakstos nav atspoguļota informācija par projektra 2. punktu. Attiecīgi lūdzam atspoguļot pašreizējo situāciju un skaidrot problēmu attiecībā uz saimnieciskās darbības veicēju sarakstu publicēšanu Akciju sabiedrība "Attīstības finanšu institūcija Altum"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1.3. apakšpunkta risinājuma aprakstā lūdzam konkrētāk skaidrot projekta 1. punktā piedāvāto risinājumu, kas šķietami saistīts ar 1.3. apakšpunkta risinājuma apraksta pirmo rindkopu, attiecīgi iesakām konkrēto anotācijas teksta daļu sasaistīt ar projekta 1. punktā plānotajiem grozījumiem. Tādā veidā pilnvērtīgi atspoguļojot praktiski plānoto problēmas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2. punktam, Akciju sabiedrībai "Attīstības finanšu institūcija Altum", tiek paredzēts pienākums reizi ceturksnī savā tīmekļvietnē publicēt to saimnieciskās darbības veicēju sarakstu, kuriem tiks izsniegtas garantijas un veiktās izmaksas saskaņā ar tām. Attiecīgi lūdzam pārskatīt anotācijas 6. punktu, izvērtējot tiesību akta projekta izpildes nodrošināšanu un tās ietekmi uz Akciju sabiedrību "Attīstības finanšu institūcija Altum", ņemot vērā no projekta 2. punkta izrietošo pienākumu. Lūdzam veikt nepieciešamos papildinājumus.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20.04.2023.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23-TA-781</w:t>
    </w:r>
    <w:r>
      <w:br/>
    </w:r>
    <w:r w:rsidR="00000000" w:rsidRPr="00000000" w:rsidDel="00000000">
      <w:rPr>
        <w:rtl w:val="0"/>
      </w:rPr>
      <w:t xml:space="preserve">Izdrukāts 20.04.2023.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Atzinumi_23-TA-781.docx</dc:title>
</cp:coreProperties>
</file>

<file path=docProps/custom.xml><?xml version="1.0" encoding="utf-8"?>
<Properties xmlns="http://schemas.openxmlformats.org/officeDocument/2006/custom-properties" xmlns:vt="http://schemas.openxmlformats.org/officeDocument/2006/docPropsVTypes"/>
</file>