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satura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2026.gada pavasarī tika uzsākta vairāku jaunu valsts pārbaudes darbu īstenošana (tekstpratība, rēķinpratība, u.c.), lūdzam izvērtēt iespēju papildināt protokollēmumu ar papildu punktu, kas nosaka nepieciešamību noteikt obligāti īstenojamos valsts pārbaudes darbus pamatizglītības standartā. Minētā pieeja ļautu nodrošināt pārredzamu valsts pārbaudes darbu norisi vidējā termiņā, skolām savlaicīgi plānojot to norisi.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līdz 2026. gada 31. decembrim izstrādāt un iesniegt Ministru kabinetā normatīvā regulējuma grozījumus izglītības standartā, precizējot visus standarta ietvaros realizējamos valsts pārbaudes darbus.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līdz 2026. gada 31. decembrim izstrādāt un iesniegt Ministru kabinetā normatīvā regulējuma grozījumus, nosakot, ka pamatizglītībā ir obligāti piemērojami valsts noteiktie mācību priekšmetu programmu paraugi, paredzot, ka izglītības iestāde ir tiesīga izstrādāt un īstenot autorprogrammu attiecīgajam mācību priekšmetam un klasei, ja tajā pilnā apjomā ir ietverts attiecīgās klases mācību priekšmeta programmas paraugā noteiktais mācību saturs un sasniedzamie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mācību programmu īstenošana ir saistīta ar pedagoģisko autonomiju un iespēju realizēt autorrisinājumus, aicināt pirms normatīvā regulējuma izstrādes organizēt nozares diskusiju un izvērtējumu šāda priekšlikuma atbalstam nozarē.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līdz 2026. gada 31. decembrim izvērtēt nepieciešamību veikt Ministru kabineta normatīvā regulējuma grozījumus, nosakot, ka pamatizglītībā ir obligāti piemērojami valsts noteiktie mācību priekšmetu programmu paraugi, paredzot, ka izglītības iestāde ir tiesīga izstrādāt un īstenot autorprogrammu attiecīgajam mācību priekšmetam un klasei, ja tajā pilnā apjomā ir ietverts attiecīgās klases mācību priekšmeta programmas paraugā noteiktais mācību saturs un sasniedzamie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24.09.2026.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24.09.2026.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Atzinumi_26-TA-2353.docx</dc:title>
</cp:coreProperties>
</file>

<file path=docProps/custom.xml><?xml version="1.0" encoding="utf-8"?>
<Properties xmlns="http://schemas.openxmlformats.org/officeDocument/2006/custom-properties" xmlns:vt="http://schemas.openxmlformats.org/officeDocument/2006/docPropsVTypes"/>
</file>