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23-TA-937: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Neatbilstību konstatēšanas un neatbilstoši veikto izdevumu atgūšanas kārtība Eiropas Savienības fondu īstenošanā  2021.–2027. gada plānošanas periodā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Iekšlietu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14.08.2023.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14.08.2023.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Sadarbības iestādei ir tiesības saņemt no Sodu reģistra informāciju par finansējuma saņēmējiem, kuri ir sodīti par </w:t>
            </w:r>
            <w:r w:rsidR="00000000" w:rsidRPr="00000000" w:rsidDel="00000000">
              <w:rPr>
                <w:rtl w:val="0"/>
              </w:rPr>
              <w:t xml:space="preserve">Imigrācijas likuma 68.</w:t>
            </w:r>
            <w:r w:rsidR="00000000" w:rsidRPr="00000000" w:rsidDel="00000000">
              <w:rPr>
                <w:vertAlign w:val="superscript"/>
                <w:rtl w:val="0"/>
              </w:rPr>
              <w:t xml:space="preserve">4</w:t>
            </w:r>
            <w:r w:rsidR="00000000" w:rsidRPr="00000000" w:rsidDel="00000000">
              <w:rPr>
                <w:rtl w:val="0"/>
              </w:rPr>
              <w:t xml:space="preserve"> panta</w:t>
            </w:r>
            <w:r w:rsidR="00000000" w:rsidRPr="00000000" w:rsidDel="00000000">
              <w:rPr>
                <w:rtl w:val="0"/>
              </w:rPr>
              <w:t xml:space="preserve"> trešajā daļā minētā administratīvā pārkāpuma vai </w:t>
            </w:r>
            <w:r w:rsidR="00000000" w:rsidRPr="00000000" w:rsidDel="00000000">
              <w:rPr>
                <w:rtl w:val="0"/>
              </w:rPr>
              <w:t xml:space="preserve">Krimināllikuma 280. panta</w:t>
            </w:r>
            <w:r w:rsidR="00000000" w:rsidRPr="00000000" w:rsidDel="00000000">
              <w:rPr>
                <w:rtl w:val="0"/>
              </w:rPr>
              <w:t xml:space="preserve">  otrajā daļā minētā noziedzīgā nodarījuma izdarīšanu vai kuriem ir piemēroti piespiedu ietekmēšanas līdzekļi (ja finansējuma saņēmējs ir privāto tiesību juridiska persona) par minētā noziedzīgā nodarījuma izdarīšanu, lai varētu konstatēt šo noteikumu </w:t>
            </w:r>
            <w:r w:rsidR="00000000" w:rsidRPr="00000000" w:rsidDel="00000000">
              <w:rPr>
                <w:rtl w:val="0"/>
              </w:rPr>
              <w:t xml:space="preserve">2.2.</w:t>
            </w:r>
            <w:r w:rsidR="00000000" w:rsidRPr="00000000" w:rsidDel="00000000">
              <w:rPr>
                <w:rtl w:val="0"/>
              </w:rPr>
              <w:t xml:space="preserve">, </w:t>
            </w:r>
            <w:r w:rsidR="00000000" w:rsidRPr="00000000" w:rsidDel="00000000">
              <w:rPr>
                <w:rtl w:val="0"/>
              </w:rPr>
              <w:t xml:space="preserve">2.3.</w:t>
            </w:r>
            <w:r w:rsidR="00000000" w:rsidRPr="00000000" w:rsidDel="00000000">
              <w:rPr>
                <w:rtl w:val="0"/>
              </w:rPr>
              <w:t xml:space="preserve"> ​​​​​​ un </w:t>
            </w:r>
            <w:r w:rsidR="00000000" w:rsidRPr="00000000" w:rsidDel="00000000">
              <w:rPr>
                <w:rtl w:val="0"/>
              </w:rPr>
              <w:t xml:space="preserve">2.4. </w:t>
            </w:r>
            <w:r w:rsidR="00000000" w:rsidRPr="00000000" w:rsidDel="00000000">
              <w:rPr>
                <w:rtl w:val="0"/>
              </w:rPr>
              <w:t xml:space="preserve">apakšpunktā</w:t>
            </w:r>
            <w:r w:rsidR="00000000" w:rsidRPr="00000000" w:rsidDel="00000000">
              <w:rPr>
                <w:rtl w:val="0"/>
              </w:rPr>
              <w:t xml:space="preserve"> minēto neatbilstību.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paredz, ka sadarbības iestādei ir tiesības saņemt no Sodu reģistra informāciju par Krimināllikuma 280. panta  otrajā daļā minētā noziedzīgā nodarījuma izdarīšanu vai kuriem ir piemēroti piespiedu ietekmēšanas līdzekļi par minētā noziedzīgā nodarījuma izdarīšanu, lai varētu konstatēt šo noteikumu 2.2., 2.3. ​​​​​​ un 2.4. apakšpunktā minēto neatbilstību.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Savukārt anotācijā paskaidrots, ka ziņu pārbaude tiek veikta,  izmantojot valsts informācijas sistēmu savietotāju, lai saņemtu informāciju par konkrētā izslēgšanas nosacījuma, tas ir, sodāmības esamību, neesamību. Par iepriekšminētajiem pārkāpumiem un noziedzīgajiem nodarījumiem sadarbības iestāde no Iekšlietu ministrijas Informācijas centra (Sodu reģistra) iegūst ziņas Ministru kabineta 2023. gada 13. jūlija noteikumu Nr. 408 “Kārtība, kādā Eiropas Savienības fondu vadībā iesaistītās institūcijas nodrošina šo fondu ieviešanu 2021.–2027. gada plānošanas periodā” (turpmāk MK noteikumi Nr.408) 25.1.apakšpunktā noteiktajā apmērā atbilstoši minēto noteikumu 2.pielikumā noteiktajai informācijai. Savukārt, MK noteikumu Nr. 408  27.punkts nosaka, ka Iekšlietu ministrijas Informācijas centrs (Sodu reģistrs) sniedz ziņas par šo noteikumu 3. pielikumā minētajiem Krimināllikuma,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normatīvajā aktā paredzētais pieprasījuma apjoms un anotācijā dotajā skaidrojumā norādītais ziņu apjoms atšķiras. MK noteikumu Nr.408 pielikumos neparedz datu nodošanu Elektronisko iepirkumu sistēmai par KL 280.panta izdarītajiem noziedzīgajiem nodarījumiem. Ņemot vērā iepriekš minēto, lūgums precizēt saņemamo ziņu apjomu.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Sarmīte Klementjeva (IeM IC)</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 Ja attiecībā uz šo noteikumu </w:t>
            </w:r>
            <w:r w:rsidR="00000000" w:rsidRPr="00000000" w:rsidDel="00000000">
              <w:rPr>
                <w:rtl w:val="0"/>
              </w:rPr>
              <w:t xml:space="preserve">13. </w:t>
            </w:r>
            <w:r w:rsidR="00000000" w:rsidRPr="00000000" w:rsidDel="00000000">
              <w:rPr>
                <w:rtl w:val="0"/>
              </w:rPr>
              <w:t xml:space="preserve">punktā</w:t>
            </w:r>
            <w:r w:rsidR="00000000" w:rsidRPr="00000000" w:rsidDel="00000000">
              <w:rPr>
                <w:rtl w:val="0"/>
              </w:rPr>
              <w:t xml:space="preserve">  minēto finansējuma saņēmēju ir konstatēta šo noteikumu </w:t>
            </w:r>
            <w:r w:rsidR="00000000" w:rsidRPr="00000000" w:rsidDel="00000000">
              <w:rPr>
                <w:rtl w:val="0"/>
              </w:rPr>
              <w:t xml:space="preserve">2.2. </w:t>
            </w:r>
            <w:r w:rsidR="00000000" w:rsidRPr="00000000" w:rsidDel="00000000">
              <w:rPr>
                <w:rtl w:val="0"/>
              </w:rPr>
              <w:t xml:space="preserve">apakšpunktā</w:t>
            </w:r>
            <w:r w:rsidR="00000000" w:rsidRPr="00000000" w:rsidDel="00000000">
              <w:rPr>
                <w:rtl w:val="0"/>
              </w:rPr>
              <w:t xml:space="preserve"> ​​​​​​​ minētā neatbilstība, sadarbības iestāde rīkojas šo noteikumu </w:t>
            </w:r>
            <w:r w:rsidR="00000000" w:rsidRPr="00000000" w:rsidDel="00000000">
              <w:rPr>
                <w:rtl w:val="0"/>
              </w:rPr>
              <w:t xml:space="preserve">13. </w:t>
            </w:r>
            <w:r w:rsidR="00000000" w:rsidRPr="00000000" w:rsidDel="00000000">
              <w:rPr>
                <w:rtl w:val="0"/>
              </w:rPr>
              <w:t xml:space="preserve">punktā</w:t>
            </w:r>
            <w:r w:rsidR="00000000" w:rsidRPr="00000000" w:rsidDel="00000000">
              <w:rPr>
                <w:rtl w:val="0"/>
              </w:rPr>
              <w:t xml:space="preserve"> ​​​​​​​noteiktajā kārtībā attiecībā uz finansējumu, kas finansējuma saņēmējam izmaksāts 12 mēnešu laikā pirms administratīvā protokola sastādīšanas par attiecīgo administratīvo pārkāpumu.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Lūgums precizēt attiecīgo punktu atbilstoši Administratīvās atbildības likuma terminoloģijai.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Margita Kukjāne (IeM IC)</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 Ja attiecībā uz šo noteikumu </w:t>
            </w:r>
            <w:r w:rsidR="00000000" w:rsidRPr="00000000" w:rsidDel="00000000">
              <w:rPr>
                <w:rtl w:val="0"/>
              </w:rPr>
              <w:t xml:space="preserve">20. </w:t>
            </w:r>
            <w:r w:rsidR="00000000" w:rsidRPr="00000000" w:rsidDel="00000000">
              <w:rPr>
                <w:rtl w:val="0"/>
              </w:rPr>
              <w:t xml:space="preserve">punktā</w:t>
            </w:r>
            <w:r w:rsidR="00000000" w:rsidRPr="00000000" w:rsidDel="00000000">
              <w:rPr>
                <w:rtl w:val="0"/>
              </w:rPr>
              <w:t xml:space="preserve">  minēto finansējuma saņēmēju ir konstatēta šo noteikumu </w:t>
            </w:r>
            <w:r w:rsidR="00000000" w:rsidRPr="00000000" w:rsidDel="00000000">
              <w:rPr>
                <w:rtl w:val="0"/>
              </w:rPr>
              <w:t xml:space="preserve">2.2.</w:t>
            </w:r>
            <w:r w:rsidR="00000000" w:rsidRPr="00000000" w:rsidDel="00000000">
              <w:rPr>
                <w:rtl w:val="0"/>
              </w:rPr>
              <w:t xml:space="preserve"> ​​​​​​​, </w:t>
            </w:r>
            <w:r w:rsidR="00000000" w:rsidRPr="00000000" w:rsidDel="00000000">
              <w:rPr>
                <w:rtl w:val="0"/>
              </w:rPr>
              <w:t xml:space="preserve">2.3.</w:t>
            </w:r>
            <w:r w:rsidR="00000000" w:rsidRPr="00000000" w:rsidDel="00000000">
              <w:rPr>
                <w:rtl w:val="0"/>
              </w:rPr>
              <w:t xml:space="preserve">  vai </w:t>
            </w:r>
            <w:r w:rsidR="00000000" w:rsidRPr="00000000" w:rsidDel="00000000">
              <w:rPr>
                <w:rtl w:val="0"/>
              </w:rPr>
              <w:t xml:space="preserve">2.4. </w:t>
            </w:r>
            <w:r w:rsidR="00000000" w:rsidRPr="00000000" w:rsidDel="00000000">
              <w:rPr>
                <w:rtl w:val="0"/>
              </w:rPr>
              <w:t xml:space="preserve">apakšpunktā</w:t>
            </w:r>
            <w:r w:rsidR="00000000" w:rsidRPr="00000000" w:rsidDel="00000000">
              <w:rPr>
                <w:rtl w:val="0"/>
              </w:rPr>
              <w:t xml:space="preserve"> ​​​​​​​minētā neatbilstība, sadarbības iestāde šo noteikumu </w:t>
            </w:r>
            <w:r w:rsidR="00000000" w:rsidRPr="00000000" w:rsidDel="00000000">
              <w:rPr>
                <w:rtl w:val="0"/>
              </w:rPr>
              <w:t xml:space="preserve">20. </w:t>
            </w:r>
            <w:r w:rsidR="00000000" w:rsidRPr="00000000" w:rsidDel="00000000">
              <w:rPr>
                <w:rtl w:val="0"/>
              </w:rPr>
              <w:t xml:space="preserve">punktā</w:t>
            </w:r>
            <w:r w:rsidR="00000000" w:rsidRPr="00000000" w:rsidDel="00000000">
              <w:rPr>
                <w:rtl w:val="0"/>
              </w:rPr>
              <w:t xml:space="preserve"> ​​​​​​​ noteiktajā kārtībā nodrošina tā finansējuma atgūšanu, kas finansējuma saņēmējam izmaksāts 12 mēnešu laikā pirms administratīvā protokola sastādīšanas par attiecīgo administratīvo pārkāpumu vai pirms kriminālprocesa uzsākšanas.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Lūgums precizēt attiecīgo punktu atbilstoši Administratīvās atbildības likuma terminoloģijai.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Margita Kukjāne (IeM IC)</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23-TA-937</w:t>
    </w:r>
    <w:r>
      <w:br/>
    </w:r>
    <w:r w:rsidR="00000000" w:rsidRPr="00000000" w:rsidDel="00000000">
      <w:rPr>
        <w:rtl w:val="0"/>
      </w:rPr>
      <w:t xml:space="preserve">Izdrukāts 14.08.2023. 12.52</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23-TA-937</w:t>
    </w:r>
    <w:r>
      <w:br/>
    </w:r>
    <w:r w:rsidR="00000000" w:rsidRPr="00000000" w:rsidDel="00000000">
      <w:rPr>
        <w:rtl w:val="0"/>
      </w:rPr>
      <w:t xml:space="preserve">Izdrukāts 14.08.2023. 12.52</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Atzinumi_23-TA-937.docx</dc:title>
</cp:coreProperties>
</file>

<file path=docProps/custom.xml><?xml version="1.0" encoding="utf-8"?>
<Properties xmlns="http://schemas.openxmlformats.org/officeDocument/2006/custom-properties" xmlns:vt="http://schemas.openxmlformats.org/officeDocument/2006/docPropsVTypes"/>
</file>