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rasisma un antisemītisma mazināšanai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IV. "Pasākumi plāna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pasākums "Modrības veicināšanas aktivitātes", rezultatīvais rādītājs "2023.gadā izstrādāts speciāls informatīvs materiāls un organizēts modrības veicināšanas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pārskatīt norādīto gadu, lai tas atbilstu plāna termiņam - 2024 - 2027. Ja pasākums jau īstenots 2023 gadā, aicinām pārskatīt, vai tas tiek turpināts kā ikgadējs pasākums arī plāna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"IV.Pasākumi plāna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3.pasākums "Datu par drošību un psiholoģisko labklājību vispārējās un profesionālajās izglītības iestādēs apkopošana un analīze"</w:t>
            </w:r>
            <w:r w:rsidR="00000000" w:rsidRPr="00000000" w:rsidDel="00000000">
              <w:rPr>
                <w:rtl w:val="0"/>
              </w:rPr>
              <w:t xml:space="preserve">Aicinām pārskatīt, vai un kā konkrētais pasākums atbilst Plāna mērķim, saturam, rīcības virzieniem.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2023.gadā ir sagatavojusi Informatīvo ziņojumu par emocionālās un fiziskās vardarbības izskaušanu un nepieļaušanu izglītības iestādē, kā arī par valsts un pašvaldības institūciju sadarbību (23-TA-843)."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iekļautās informācijas atbilstību Plāna mērķim un saturam - vai konkrētā informācija būtu iekļaujama Plānā vispār un jo īpaši konkrētajā sadaļā "Situācija antisemītisma mazināšanas un ebreju dzīvesvides saglabāšanas jomā". Emocionālās un fiziskās vardarbības tēma izglītības iestādēs ir ļoti būtiska, bet būtu iekļaujama citos politikas plānošanas dokumentos. Ja IZM izgatavotajā Informatīvajā ziņojumā ir sasaiste ar Plānu, lūdzam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15.lpp. "Tāpat Valsts policijas koledžā ir izstrādāts metodiskais materiāls „Naida noziegumu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konkrēto materiālu, t.sk., sagatavošanas gadu un pieejamību. Ja ar šo materiālu domātas 2017. gadā sagatavotās vadlīnijas (kur Policijas koledža bija viens no sagatavotājiem), tad atsauce uz tām jau iekļauta sadaļā Situācijas raksturojums (9.lpp).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nodaļa "1. Situācija rasisma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nodaļā iekļauto statistisko informāciju par saņemtajām sūdzībām/ iesniegumiem, uzsāktajiem kriminālprocesiem, tiesvedībām, u.c. sistematizēt un papildināt ar aktuālo informāciju par 2023.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raksturojumā nav iekļauta informācija par aktuālo normatīvo ietvaru, kā arī nav atsauces uz Eirobaromera un nacionālā līmeņa sabiedriskās domas aptaujām vai pētījumiem, kas liecina par problēmas aktualitāti vai izpausmēm. Piemēram, LU (2023). Naida noziegumi un naida runa. Starptautiskie standarti un Latvijas tiesiskais regulējums un prakse. Pieejams: https://www.sif.gov.lv/lv/media/4287/download?attachment. Virkne sabiedriskās domas aptaujas un pētījumu pieejami Pētījumi | Sabiedrības integrācijas fonds (sif.gov.lv)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22.04.2024.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22.04.2024.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Atzinumi_24-TA-423.docx</dc:title>
</cp:coreProperties>
</file>

<file path=docProps/custom.xml><?xml version="1.0" encoding="utf-8"?>
<Properties xmlns="http://schemas.openxmlformats.org/officeDocument/2006/custom-properties" xmlns:vt="http://schemas.openxmlformats.org/officeDocument/2006/docPropsVTypes"/>
</file>