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vispārējās izglītības iestādēm, lai to īstenotajās izglītības programmās uzņemtu izglītojamos ar speciālām vajadzībām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03.07.2026.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03.07.2026.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