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18. decembra noteikumos Nr. 837 "Kārtība, kādā kārto maksātnespējas procesa administratora amata pretendentu sarakstu un izvēlas maksātnespējas procesa administratora amata kandidātu"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ar III</w:t>
            </w:r>
            <w:r w:rsidR="00000000" w:rsidRPr="00000000" w:rsidDel="00000000">
              <w:rPr>
                <w:vertAlign w:val="superscript"/>
                <w:rtl w:val="0"/>
              </w:rPr>
              <w:t xml:space="preserve">1</w:t>
            </w:r>
            <w:r w:rsidR="00000000" w:rsidRPr="00000000" w:rsidDel="00000000">
              <w:rPr>
                <w:rtl w:val="0"/>
              </w:rPr>
              <w:t xml:space="preserve"> nodaļu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un precizēt, vai noteikumu projekta 17.</w:t>
            </w:r>
            <w:r w:rsidR="00000000" w:rsidRPr="00000000" w:rsidDel="00000000">
              <w:rPr>
                <w:vertAlign w:val="superscript"/>
                <w:rtl w:val="0"/>
              </w:rPr>
              <w:t xml:space="preserve">4</w:t>
            </w:r>
            <w:r w:rsidR="00000000" w:rsidRPr="00000000" w:rsidDel="00000000">
              <w:rPr>
                <w:rtl w:val="0"/>
              </w:rPr>
              <w:t xml:space="preserve">9. apakšpunkta redakcija nepamatoti nesašaurina Maksātnespējas kontroles dienestam KNAB sniedzamās informācijas apjomu. Proti, šobrīd noteikumu projekta 17.</w:t>
            </w:r>
            <w:r w:rsidR="00000000" w:rsidRPr="00000000" w:rsidDel="00000000">
              <w:rPr>
                <w:vertAlign w:val="superscript"/>
                <w:rtl w:val="0"/>
              </w:rPr>
              <w:t xml:space="preserve">4</w:t>
            </w:r>
            <w:r w:rsidR="00000000" w:rsidRPr="00000000" w:rsidDel="00000000">
              <w:rPr>
                <w:rtl w:val="0"/>
              </w:rPr>
              <w:t xml:space="preserve">9. apakšpunktā noteikts, ka KNAB sniedz informāciju tikai par administratora amata kandidāta iespējamiem likumam "Par interešu konflikta novēršanu valsts amatpersonu darbībā" pārkāpumiem saistībā ar interešu konflikta novēršanu. Tomēr nav saprotams, vai administratora amata kandidāta izvēlē nav nepieciešama plašāka KNAB rīcībā esošā riska informācija, t.sk., klasificētā, līdzīgi kādu sniegs citas 17.</w:t>
            </w:r>
            <w:r w:rsidR="00000000" w:rsidRPr="00000000" w:rsidDel="00000000">
              <w:rPr>
                <w:vertAlign w:val="superscript"/>
                <w:rtl w:val="0"/>
              </w:rPr>
              <w:t xml:space="preserve">4</w:t>
            </w:r>
            <w:r w:rsidR="00000000" w:rsidRPr="00000000" w:rsidDel="00000000">
              <w:rPr>
                <w:rtl w:val="0"/>
              </w:rPr>
              <w:t xml:space="preserve">9. apakšpunktā minētās institūcijas. KNAB sniegtās ziņas varētu aptvert arī informāciju, piemēram, par KNAB izbeigtajiem kriminālprocesiem un atteikumiem uzsākt kriminālprocesu. Papildus lūdzam precizēt, vai KNAB būtu sniedzama informācija, kura ir, piemēram, Integrētajā iekšlietu informācijas sistēmā KRASS un Sodu reģistra apakšsistēmā “Administratīvo pārkāpumu procesa atbalsta sistēma”. Vienlaikus aicinām definēt institūciju sniedzamās informācijas pārskata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KNAB vērš uzmanību, ka noteikumu projekta 17.</w:t>
            </w:r>
            <w:r w:rsidR="00000000" w:rsidRPr="00000000" w:rsidDel="00000000">
              <w:rPr>
                <w:vertAlign w:val="superscript"/>
                <w:rtl w:val="0"/>
              </w:rPr>
              <w:t xml:space="preserve">4</w:t>
            </w:r>
            <w:r w:rsidR="00000000" w:rsidRPr="00000000" w:rsidDel="00000000">
              <w:rPr>
                <w:rtl w:val="0"/>
              </w:rPr>
              <w:t xml:space="preserve">9. apakšpunktā uzskaitītās institūcijas (informācijas sniedzējas) nav Noziedzīgi iegūtu līdzekļu legalizācijas un terorisma un proliferācijas finansēšanas novēršanas likuma (turpmāk – Novēršanas likums) prasību izpildē noteiktās uzraudzības un kontroles institūcijas vai Starptautisko un Latvijas Republikas nacionālo sankciju likumā (turpmāk – Sankciju likums) noteiktās kompetentās institūcijas, kuru subjekts varētu būt administrators, līdz ar to noteikumu projekta 17.</w:t>
            </w:r>
            <w:r w:rsidR="00000000" w:rsidRPr="00000000" w:rsidDel="00000000">
              <w:rPr>
                <w:vertAlign w:val="superscript"/>
                <w:rtl w:val="0"/>
              </w:rPr>
              <w:t xml:space="preserve">7</w:t>
            </w:r>
            <w:r w:rsidR="00000000" w:rsidRPr="00000000" w:rsidDel="00000000">
              <w:rPr>
                <w:rtl w:val="0"/>
              </w:rPr>
              <w:t xml:space="preserve"> punktā ietvertā atruna par ziņu nesniegšanu un no tā izrietošajām sekām  būtu redakcionāli nošķirama atbilstoši institūciju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KNAB lūdz precizēt noteikumu projekta 17.</w:t>
            </w:r>
            <w:r w:rsidR="00000000" w:rsidRPr="00000000" w:rsidDel="00000000">
              <w:rPr>
                <w:vertAlign w:val="superscript"/>
                <w:rtl w:val="0"/>
              </w:rPr>
              <w:t xml:space="preserve">7</w:t>
            </w:r>
            <w:r w:rsidR="00000000" w:rsidRPr="00000000" w:rsidDel="00000000">
              <w:rPr>
                <w:rtl w:val="0"/>
              </w:rPr>
              <w:t xml:space="preserve"> punktu un ierosina to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7 </w:t>
            </w:r>
            <w:r w:rsidR="00000000" w:rsidRPr="00000000" w:rsidDel="00000000">
              <w:rPr>
                <w:rtl w:val="0"/>
              </w:rPr>
              <w:t xml:space="preserve">Šo noteikumu 17.</w:t>
            </w:r>
            <w:r w:rsidR="00000000" w:rsidRPr="00000000" w:rsidDel="00000000">
              <w:rPr>
                <w:vertAlign w:val="superscript"/>
                <w:rtl w:val="0"/>
              </w:rPr>
              <w:t xml:space="preserve">4</w:t>
            </w:r>
            <w:r w:rsidR="00000000" w:rsidRPr="00000000" w:rsidDel="00000000">
              <w:rPr>
                <w:rtl w:val="0"/>
              </w:rPr>
              <w:t xml:space="preserve">9. un 17.</w:t>
            </w:r>
            <w:r w:rsidR="00000000" w:rsidRPr="00000000" w:rsidDel="00000000">
              <w:rPr>
                <w:vertAlign w:val="superscript"/>
                <w:rtl w:val="0"/>
              </w:rPr>
              <w:t xml:space="preserve">6</w:t>
            </w:r>
            <w:r w:rsidR="00000000" w:rsidRPr="00000000" w:rsidDel="00000000">
              <w:rPr>
                <w:rtl w:val="0"/>
              </w:rPr>
              <w:t xml:space="preserve">2. apakšpunktā minētā informācija Maksātnespējas kontroles dienestam sniedzama viena mēneša laikā no tās pieprasīšanas dienas. Ja šo noteikumu 17.</w:t>
            </w:r>
            <w:r w:rsidR="00000000" w:rsidRPr="00000000" w:rsidDel="00000000">
              <w:rPr>
                <w:vertAlign w:val="superscript"/>
                <w:rtl w:val="0"/>
              </w:rPr>
              <w:t xml:space="preserve">4</w:t>
            </w:r>
            <w:r w:rsidR="00000000" w:rsidRPr="00000000" w:rsidDel="00000000">
              <w:rPr>
                <w:rtl w:val="0"/>
              </w:rPr>
              <w:t xml:space="preserve">9. apakšpunktā minētās institūcijas nav sniegušas ziņas par konkrēto administratoru, uzskatāms, ka nav konstatēti apstākļi, kas varētu liegt ieņemt administratora amatu kredītiestādes maksātnespējas procesā. Ja Novēršanas likumā uzskaitītās uzraudzības un kontroles institūcijas un Sankciju likumā noteiktās kompetentās institūcijas nav sniegušas ziņas par konkrēto administratoru, uzskatāms, ka šīs institūcijas par likuma pārkāpumu nav piemērojušas sankcijas (izņemot brīdinājumu) vai no sankciju piemērošanas dienas ir pagājis vismaz viens gads. Maksātnespējas kontroles dienests nākamajā darbdienā pēc noteiktā termiņa beigām ievada sistēmā informāciju par administratora iekļaušanu pretendentu sarakstā kredītiestādes maksātnespējas procesam, norādot atzīmi, ka administrators ir iekļaujams konkrētajā pretendentu sarakstā, un tajā pašā dienā administratoru iekļauj pretendentu sarakstā kredītiestādes maksātnespējas procesam."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noteikumu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III</w:t>
            </w:r>
            <w:r w:rsidR="00000000" w:rsidRPr="00000000" w:rsidDel="00000000">
              <w:rPr>
                <w:vertAlign w:val="superscript"/>
                <w:rtl w:val="0"/>
              </w:rPr>
              <w:t xml:space="preserve">1</w:t>
            </w:r>
            <w:r w:rsidR="00000000" w:rsidRPr="00000000" w:rsidDel="00000000">
              <w:rPr>
                <w:rtl w:val="0"/>
              </w:rPr>
              <w:t xml:space="preserve"> nodaļu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ar III</w:t>
            </w:r>
            <w:r w:rsidR="00000000" w:rsidRPr="00000000" w:rsidDel="00000000">
              <w:rPr>
                <w:vertAlign w:val="superscript"/>
                <w:rtl w:val="0"/>
              </w:rPr>
              <w:t xml:space="preserve">1</w:t>
            </w:r>
            <w:r w:rsidR="00000000" w:rsidRPr="00000000" w:rsidDel="00000000">
              <w:rPr>
                <w:rtl w:val="0"/>
              </w:rPr>
              <w:t xml:space="preserve"> nodaļu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 (turpmāk – KNAB) saskata iespējamu nepieciešamību precizēt noteikumu projekta 17.</w:t>
            </w:r>
            <w:r w:rsidR="00000000" w:rsidRPr="00000000" w:rsidDel="00000000">
              <w:rPr>
                <w:vertAlign w:val="superscript"/>
                <w:rtl w:val="0"/>
              </w:rPr>
              <w:t xml:space="preserve">4</w:t>
            </w:r>
            <w:r w:rsidR="00000000" w:rsidRPr="00000000" w:rsidDel="00000000">
              <w:rPr>
                <w:rtl w:val="0"/>
              </w:rPr>
              <w:t xml:space="preserve">9. apakšpunkta redakciju attiecībā uz KNAB sniedzamo informāciju Maksātnespējas kontroles dienestam. Vēršam uzmanību, ka visas šajā noteikumu projekta apakšpunktā minētās iestādes sniedz to rīcībā esošo informāciju par konstatētiem (nevis nekonstatētiem) pārkāpumiem, kas var kļūt par apstākli, lai liegtu personai ieņemt administratora amatu kredītiestādes maksātnespējas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ierosinām precizēt noteikumu projekta 17.</w:t>
            </w:r>
            <w:r w:rsidR="00000000" w:rsidRPr="00000000" w:rsidDel="00000000">
              <w:rPr>
                <w:vertAlign w:val="superscript"/>
                <w:rtl w:val="0"/>
              </w:rPr>
              <w:t xml:space="preserve">4</w:t>
            </w:r>
            <w:r w:rsidR="00000000" w:rsidRPr="00000000" w:rsidDel="00000000">
              <w:rPr>
                <w:rtl w:val="0"/>
              </w:rPr>
              <w:t xml:space="preserve">9. apakšpunktu, izsakot to šādā redakcijā: “17.</w:t>
            </w:r>
            <w:r w:rsidR="00000000" w:rsidRPr="00000000" w:rsidDel="00000000">
              <w:rPr>
                <w:vertAlign w:val="superscript"/>
                <w:rtl w:val="0"/>
              </w:rPr>
              <w:t xml:space="preserve">4</w:t>
            </w:r>
            <w:r w:rsidR="00000000" w:rsidRPr="00000000" w:rsidDel="00000000">
              <w:rPr>
                <w:rtl w:val="0"/>
              </w:rPr>
              <w:t xml:space="preserve">9. par administratoru no Valsts policijas, Valsts drošības dienesta, Satversmes aizsardzības biroja un Militārās izlūkošanas un drošības dienesta nav saņemtas ziņas par apstākļiem, kas varētu liegt ieņemt administratora amatu kredītiestādes maksātnespējas procesā, kā arī no Korupcijas novēršanas un apkarošanas biroja nav saņemtas ziņas par  administratora iepriekšējā darbībā konstatētiem likuma "Par interešu konflikta novēršanu valsts amatpersonu darbībā"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veiktais precizējums noteikumu projekta 17.</w:t>
            </w:r>
            <w:r w:rsidR="00000000" w:rsidRPr="00000000" w:rsidDel="00000000">
              <w:rPr>
                <w:vertAlign w:val="superscript"/>
                <w:rtl w:val="0"/>
              </w:rPr>
              <w:t xml:space="preserve">4</w:t>
            </w:r>
            <w:r w:rsidR="00000000" w:rsidRPr="00000000" w:rsidDel="00000000">
              <w:rPr>
                <w:rtl w:val="0"/>
              </w:rPr>
              <w:t xml:space="preserve">9. apakšpunktā būtu vienlaikus salāgots arī ar  noteikumu projekta 17.</w:t>
            </w:r>
            <w:r w:rsidR="00000000" w:rsidRPr="00000000" w:rsidDel="00000000">
              <w:rPr>
                <w:vertAlign w:val="superscript"/>
                <w:rtl w:val="0"/>
              </w:rPr>
              <w:t xml:space="preserve">6</w:t>
            </w:r>
            <w:r w:rsidR="00000000" w:rsidRPr="00000000" w:rsidDel="00000000">
              <w:rPr>
                <w:rtl w:val="0"/>
              </w:rPr>
              <w:t xml:space="preserve">1. apakšpunktu, kas paredz, ka pie noteikumu projekta 17.</w:t>
            </w:r>
            <w:r w:rsidR="00000000" w:rsidRPr="00000000" w:rsidDel="00000000">
              <w:rPr>
                <w:vertAlign w:val="superscript"/>
                <w:rtl w:val="0"/>
              </w:rPr>
              <w:t xml:space="preserve">6</w:t>
            </w:r>
            <w:r w:rsidR="00000000" w:rsidRPr="00000000" w:rsidDel="00000000">
              <w:rPr>
                <w:rtl w:val="0"/>
              </w:rPr>
              <w:t xml:space="preserve"> punktā ietvertajiem nosacījumiem Maksātnespējas kontroles dienests divu darbdienu laikā nosūta informācijas pieprasījumu “šo noteikumu 17.</w:t>
            </w:r>
            <w:r w:rsidR="00000000" w:rsidRPr="00000000" w:rsidDel="00000000">
              <w:rPr>
                <w:vertAlign w:val="superscript"/>
                <w:rtl w:val="0"/>
              </w:rPr>
              <w:t xml:space="preserve">4</w:t>
            </w:r>
            <w:r w:rsidR="00000000" w:rsidRPr="00000000" w:rsidDel="00000000">
              <w:rPr>
                <w:rtl w:val="0"/>
              </w:rPr>
              <w:t xml:space="preserve">9. apakšpunktā minētajām institūcijām par apstākļiem, kas var liegt ieņemt administratora amatu kredītiestādes maksātnespējas procesā vai par konstatētiem pārkāpumiem saistībā ar interešu konflikta novēršanu.”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4</w:t>
            </w:r>
            <w:r w:rsidR="00000000" w:rsidRPr="00000000" w:rsidDel="00000000">
              <w:rPr>
                <w:rtl w:val="0"/>
              </w:rPr>
              <w:t xml:space="preserve">9. par administratoru no Valsts policijas, Valsts drošības dienesta, Satversmes aizsardzības biroja un Militārās izlūkošanas un drošības dienesta nav saņemtas ziņas par apstākļiem, kas varētu liegt ieņemt administratora amatu kredītiestādes maksātnespējas procesā, kā arī no Korupcijas novēršanas un apkarošanas biroja nav saņemtas ziņas par  administratora iepriekšējā darbībā konstatētiem likuma "Par interešu konflikta novēršanu valsts amatpersonu darbībā" pārkāpumiem.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22-TA-3074</w:t>
    </w:r>
    <w:r>
      <w:br/>
    </w:r>
    <w:r w:rsidR="00000000" w:rsidRPr="00000000" w:rsidDel="00000000">
      <w:rPr>
        <w:rtl w:val="0"/>
      </w:rPr>
      <w:t xml:space="preserve">Izdrukāts 20.02.2023. 17.27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22-TA-3074</w:t>
    </w:r>
    <w:r>
      <w:br/>
    </w:r>
    <w:r w:rsidR="00000000" w:rsidRPr="00000000" w:rsidDel="00000000">
      <w:rPr>
        <w:rtl w:val="0"/>
      </w:rPr>
      <w:t xml:space="preserve">Izdrukāts 20.02.2023. 17.27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Atzinumi_22-TA-3074.docx</dc:title>
</cp:coreProperties>
</file>

<file path=docProps/custom.xml><?xml version="1.0" encoding="utf-8"?>
<Properties xmlns="http://schemas.openxmlformats.org/officeDocument/2006/custom-properties" xmlns:vt="http://schemas.openxmlformats.org/officeDocument/2006/docPropsVTypes"/>
</file>