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24-TA-2715: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2011.gada 15.februāra noteikumos Nr.134  "Noteikumi par kapelānu dienestu"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2011.gada 15.februāra noteikumos Nr.134  "Noteikumi par kapelānu dienestu"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kapelānu darbība tieši skar personas reliģisko pārliecību un saistās ar reliģisko darbību, ir būtiski noskaidrot to reliģisko savienību (baznīcu) viedokli, kam ir tiesības izvirzīt savu pārstāvi kapelāna amatam.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ir gatava sniegt atbalstu un sadarboties, organizējot reliģisko savienību (baznīcu) iesaisti diskusijās par normatīvā regulējuma precizēšanu.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Rēzija Helēna Apine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Papildināt noteikumus ar 15.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.Kapelāni Iekšlietu ministrijas sistēmas iestādēs nodrošina garīgi - reliģisko aprūpi, garīgo konsultēšanu un atbalsta iespēju sniegšanu dienesta vietās Iekšlietu ministrijas sistēmas iestāžu nodarbinātajiem, viņu tuviniekiem un ar nelaimes gadījumu vai likumpārkāpumu saistītām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attiecībā uz formulējumu “garīgo konsultēšanu un atbalsta iespēju sniegšanu dienesta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Šāda redakcija rada maldīgu priekšstatu attiecībā uz kapelānu pienākumu tvērumu un iespējamo darbības metodiku. “Garīgā konsultēšana” un “atbalsta iespēju sniegšana” ir plaši interpretējami jēdzieni, kas var pārklāties ar psiholoģiskā atbalsta un sociālās palīdzības funkcijām, kas jau ir nodrošinātas Iekšlietu ministrijas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“atbalsta iespēju sniegšana” ir maldinošs formulējums, jo nav skaidri noteikts, kādas tieši atbalsta formas tiek paredzētas, kas tās īsteno un kādā apjomā. Lai izvairītos no pārklāšanās ar citu speciālistu (piemēram, psihologu, sociālo darbinieku) kompetenci, būtu lietderīgi precizēt šo formulējumu, balstoties uz kapelānu darbību regulējošajiem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formulējums “dienesta vietās” ir precizējams vai īpaši skaidrojams anotācijā, it īpaši ar to attiecināšanu uz tuvinieku vai personu, kas saistītas ar nelaimes gadījumu vai likumpārkāpumu. Proti, kas ir tie iemesli, kādēļ šīm personām nebūtu pieejama parastā garīdznieka aprūpe. Vienlaikus lūdzam precizēt, apzīmējuma “ar nelaimes gadījumu vai likumpārkāpumu saistītas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Rēzija Helēna Apine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Papildināt noteikumus ar 15.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.Kapelāni Iekšlietu ministrijas sistēmas iestādēs nodrošina garīgi - reliģisko aprūpi, garīgo konsultēšanu un atbalsta iespēju sniegšanu dienesta vietās Iekšlietu ministrijas sistēmas iestāžu nodarbinātajiem, viņu tuviniekiem un ar nelaimes gadījumu vai likumpārkāpumu saistītām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norma ietver plašāku kapelānu darbības tvērumu, nekā to paredz spēkā esošie kapelānu darbību regulējošie noteikumi. Tā kā kapelānu darbība tiek regulēta speciālos normatīvajos aktos, šāda paplašināta tvēruma noteikšana rada pretrunas ar spēkā esošo regulējumu, līdz ar to punkta redakcija ir precizējama.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Rēzija Helēna Apine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Papildināt noteikumus ar 15.</w:t>
            </w:r>
            <w:r w:rsidR="00000000" w:rsidRPr="00000000" w:rsidDel="00000000">
              <w:rPr>
                <w:vertAlign w:val="superscript"/>
                <w:rtl w:val="0"/>
              </w:rPr>
              <w:t xml:space="preserve">2 </w:t>
            </w:r>
            <w:r w:rsidR="00000000" w:rsidRPr="00000000" w:rsidDel="00000000">
              <w:rPr>
                <w:rtl w:val="0"/>
              </w:rPr>
              <w:t xml:space="preserve">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2</w:t>
            </w:r>
            <w:r w:rsidR="00000000" w:rsidRPr="00000000" w:rsidDel="00000000">
              <w:rPr>
                <w:rtl w:val="0"/>
              </w:rPr>
              <w:t xml:space="preserve">.Iekšlietu ministrijas sistēmas iestāžu kapelānu ar speciālo dienesta pakāpi dienesta gaitas prasības atbilst Iekšlietu ministrijas sistēmas iestāžu un Ieslodzījuma vietu pārvaldes amatpersonu ar speciālajām dienesta pakāpēm dienesta gaitas likuma regulējuma prasībām ciktāl tas nav pretrunā šajos noteikumos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attiecībā uz 15.2 punkta formulējumu – nepieciešams pārskatīt tā redakciju, lai nodrošinātu skaidrību un nepārprotamu piemērošanas kārtību. Tāpat būtu jāizvērtē, vai šī punkta vieta noteikumos ir atbilstoša, jo prasības kapelāniem ir ietvertas noteikumu 4.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Rēzija Helēna Apine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Papildināt noteikumus ar 15.</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3</w:t>
            </w:r>
            <w:r w:rsidR="00000000" w:rsidRPr="00000000" w:rsidDel="00000000">
              <w:rPr>
                <w:rtl w:val="0"/>
              </w:rPr>
              <w:t xml:space="preserve">.Iekšlietu ministrijas sistēmas iestāžu kapelāni jautājumos, kas saistīti ar kapelānu darbību ir pakļauti attiecīgās Iekšlietu ministrijas sistēmas iestādes vadītājam, bet reliģiskajos jautājumos – attiecīgajai reliģiskajai savienībai (baznīcai)."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Piedāvātā formulējuma daļa “jautājumos, kas saistīti ar kapelānu darbību” rada neskaidrības, jo šādā veidā tiek pieļauta valsts iestāžu iesaistīšanās reliģisko jautājumu regulēšanā. Saskaņā ar Reliģisko organizāciju likuma (ROL) 5. panta otro daļu, valsts nedrīkst iejaukties reliģisko organizāciju iekšējā darbībā, tostarp reliģisko jautājumu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ievērotu ROL un nodrošinātu, ka valsts neiejaucas reliģisko organizāciju darbībā, būtu jāizslēdz jebkāda ietekme uz kapelānu reliģiskajiem jautājumiem un jānorāda, ka kapelāni ir pakļauti tikai Iekšlietu ministrijas sistēmas iestāžu vadītājiem attiecībā uz darbības organizatoriskiem un administratīviem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Rēzija Helēna Apine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2011.gada 15.februāra noteikumos Nr.134  "Noteikumi par kapelānu dienestu" (Latvijas Vēstnesis, 2011., 32, nr. 2013., 58.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tiek lietoti divi atšķirīgi formulējumi: “Iekšlietu ministrijas sistēmas iestāžu kapelāni" un "Kapelāni Iekšlietu ministrijas sistēmas iestādē”, lūdzam visā tekstā izmantot vienu formulējumu.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Rēzija Helēna Apine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aizpildīt anotācijas II sadaļu, jo projektam ir ietekme arī uz reliģiskajām organizācijām un attiecīgi arī kapelāniem.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aizpildīt informāciju par sabiedrības līdzdalības rezultātiem.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24-TA-2715</w:t>
    </w:r>
    <w:r>
      <w:br/>
    </w:r>
    <w:r w:rsidR="00000000" w:rsidRPr="00000000" w:rsidDel="00000000">
      <w:rPr>
        <w:rtl w:val="0"/>
      </w:rPr>
      <w:t xml:space="preserve">Izdrukāts 14.03.2025. 16.53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24-TA-2715</w:t>
    </w:r>
    <w:r>
      <w:br/>
    </w:r>
    <w:r w:rsidR="00000000" w:rsidRPr="00000000" w:rsidDel="00000000">
      <w:rPr>
        <w:rtl w:val="0"/>
      </w:rPr>
      <w:t xml:space="preserve">Izdrukāts 14.03.2025. 16.53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Atzinumi_24-TA-2715.docx</dc:title>
</cp:coreProperties>
</file>

<file path=docProps/custom.xml><?xml version="1.0" encoding="utf-8"?>
<Properties xmlns="http://schemas.openxmlformats.org/officeDocument/2006/custom-properties" xmlns:vt="http://schemas.openxmlformats.org/officeDocument/2006/docPropsVTypes"/>
</file>