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24-TA-1496: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Vēstules projekts Saeimas Tautsaimniecības, agrārās, vides un reģionālās politikas komisijai (par aicinājumu rast risinājumu vietējā ražojuma preču īpatsvara palielināšanai pārtikas preču mazumtirdzniecībā, mazumtirgotāju un piegādātāju savstarpējās komunikācijas uzlabošanai un moderna digitāla pārtikas preču cenu salīdzināšanas rīka ieviešanai)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2024. gada 21. maija Saeimas Tautsaimniecības, agrārās, vides un reģionālās politikas komisijas (turpmāk – Komisija) vēstuli, kur tiek pausts aicinājums rast risinājumu vietējā ražojuma preču īpatsvara palielināšanai pārtikas preču mazumtirdzniecībā, mazumtirgotāju un piegādātāju savstarpējās komunikācijas uzlabošanai un moderna digitāla pārtikas preču cenu salīdzināšanas rīka ieviešanai un līdz 2024. gada 2. decembrim iesniegt Komisijai informāciju par iespējamajiem risinājumiem.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Komisijas aicinājumu rast attiecīgus risinājumus pārtikas preču mazumtirdzniecībā, Ministru kabinets informē par plānotajiem turpmākajiem īstenojamiem pasākumiem.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Lai apzinātu risinājumu vietējā ražojuma preču īpatsvaru palielināšanai pārtikas preču mazumtirdzniecībā, ir dots uzdevums Konkurences padomei apzināt aktuālo situāciju Latvijas mazumtirdzniecības tīklos attiecībā uz vietējā ražojuma preču īpatsvaru pārtikas preču mazumtirdzniecībā un Zemkopības ministrijai izanalizēt citu valstu pieredzi attiecībā uz vietējo produktu īpatsvara palielināšanu veikalu plauktos.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Zemkopības ministrijai sadarbībā ar Ekonomikas ministriju un Konkurences padomi ir dots uzdevums izvērtēt iespēju īstenot pasākumus pārtikas preču mazumtirgotāju un piegādātāju savstarpējās sadarbības uzlabošanai (piegādātāju un pārtikas preču mazumtirgotāju sadarbības kodeksa vai memoranda noslēgšanas veicināšana, labās prakses vadlīniju izstrāde u.tml.).</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Sabiedrībai ērti pieejamas un salīdzināmas informācijas nodrošināšanai par pārtikas preču cenām mazumtirdzniecības vietās, ir dots uzdevums Konkurences padomei sadarbībā ar Ekonomikas ministriju un Zemkopības ministriju sagatavot priekšlikumus (koncepciju) moderna digitāla pārtikas preču cenu salīdzināšanas rīka ieviešanai, tostarp apzinot arī citu valstu labo praksi un izvērtējot iespēju veikt regulāru pārtikas preču cenu izmaiņu monitoringu un analīzi (ietverot ietekmes uz valsts budžetu izvērtējumu).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Pēc iepriekš minēto izvērtējumu un priekšlikumu apkopošanas, Ministru kabinets sagatavos un līdz 2024. gada 2. decembrim sniegs Komisijai informāciju par apzinātajiem iespējamajiem risinājumiem.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Komisijas vēstulē tostarp ir pausts atbalsts Konkurences padomes uzsāktajam darbam, lai precizētu Negodīgas tirdzniecības prakses aizlieguma likuma nosacījumu piemērošanu. Darbs pie iepriekš minēto priekšlikumu izstrādes tika uzsākts, lai pildītu Ministru kabineta 2024.gada 9.aprīļa sēdes protokollēmumā (Prot. Nr.  15;  55.§) Konkurences padomei doto uzdevumu - sagatavot un iesniegt ekonomikas ministram priekšlikumus par nepieciešamajiem grozījumiem normatīvajos aktos, lai novērstu pārtikas preču mazumtirdzniecībā īstenoto atšķirīgo attieksmi cenu veidošanā starp Latvijā un citās valstīs saražotajām pārtikas precēm un veicinātu godīgu tirdzniecības praksi un vienlīdzīgu konkurenci pārtikas preču mazumtirdzniecības tirgū, ņemot vērā Konkurences padomes īstenotās padziļinātās tirgus uzraudzības ietvaros konstatēto par olu, zivju, piena, gaļas, graudu un maizes produktu mazumtirdzniecību, ka Latvijā ražotām precēm šo produktu grupās mazumtirdzniecības piegādes ķēdes posmā tiek piemērots vidēji lielāks uzcenojums nekā ārpus Latvijas ražotām precēm.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Attiecīgi informējam, ka ir sagatavoti priekšlikumi grozījumiem Negodīgas tirdzniecības prakses aizlieguma likumā (turpmāk – Grozījumu projekts) un Konkurences padome 2024. gada 29. maijā jau ir prezentējusi piegādātāju un ražotāju asociācijām un biedrībām Zemkopības ministrijas organizētā sanāksmē, kā arī 2024. gada 27. maijā nosūtījusi izvērtēšanai tirdzniecības nozares intereses pārstāvošām nevalstiskām organizācijām – Latvijas Pārtikas tirgotāju asociācijai un Latvijas Tirgotāju asociācijai. Norādāms, ka 2024.gada 19.jūnijā iepriekš minētos priekšlikumus ir paredzēts skatīt arī Konkurences padomes konsultatīvā padomē, kas izveidota saskaņā ar Konkurences likuma 6.</w:t>
            </w:r>
            <w:r w:rsidR="00000000" w:rsidRPr="00000000" w:rsidDel="00000000">
              <w:rPr>
                <w:vertAlign w:val="superscript"/>
                <w:rtl w:val="0"/>
              </w:rPr>
              <w:t xml:space="preserve">1</w:t>
            </w:r>
            <w:r w:rsidR="00000000" w:rsidRPr="00000000" w:rsidDel="00000000">
              <w:rPr>
                <w:rtl w:val="0"/>
              </w:rPr>
              <w:t xml:space="preserve"> pantu un tostarp paredz sniegt priekšlikumus par konkurences politikas izstrādi un īstenošanu un attiecīgo normatīvo aktu vai plānošanas dokumentu sagatavošanu konkurences politikas jomā.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Pēc Grozījumu projekta izskatīšanas Konkurences padomes konsultatīvajā padomē, paredzēta gala redakcijas iesniegšana Ekonomikas ministrijā sabiedrības līdzdalības un projekta saskaņošanas procesa uzsākšanai Vienotā tiesību aktu projektu izstrādes un saskaņošanas portālā (TAP portāls).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iepriekš ar Ekonomikas ministriju (turpmāk - EM) e-pastā 06.06.2024. tika saskaņojusi šī punkta versiju, kas izskatījās šādi: "EM sadarbībā ar KP un Patērētāju tiesību aizsardzības centru sagatavot priekšlikumus (koncepciju) moderna digitāla pārtikas preču cenu salīdzināšanas rīka ieviešanai, tostarp apzinot arī citu valstu labo praksi un izvērtējot iespēju veikt regulāru pārtikas preču cenu izmaiņu monitorēšanu un analīzi." un šādai redakcijai arī deva piekrišanu. Šobrīd pie šī punkta ir mainīta atbildīgā iestāde no EM uz KP, kam KP nepiekrīt.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jābūt kā koordinējošai un atbildīgai iestādei šī rīka tālākai ieviešanai ietverot ietekmes uz valsts budžetu izvērtējumu, savukārt KP sniedzot atbalstu pie koncepta izstrādes un apzinot citu valstu praksi. Turklāt, KP nekad nav bijusi pieredze IT rīku izstrādē, arī dēļ atbilstošu IT ekspertu trūkumu, līdz ar to koncepta izstrādē KP var vien sniegt priekšlikumus, kas balstīti uz tirdzniecības praksi un konkurences risku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KP lūdz šo punktu izteikt iepriekš saskaņotā redakcijā, mainot atbildīgo personu no KP uz 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Uljane (KP)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Konkurences padomei sadarbībā ar Ekonomikas ministriju un Zemkopības ministriju sagatavot priekšlikumus (koncepciju) moderna digitāla pārtikas preču cenu salīdzināšanas rīka ieviešanai, tostarp apzinot arī citu valstu labo praksi un izvērtējot iespēju veikt regulāru pārtikas preču cenu izmaiņu monitoringu un analīzi (ietverot ietekmes uz valsts budžetu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iepriekš ar Ekonomikas ministriju (turpmāk - EM) e-pastā 06.06.2024. tika saskaņojusi šī punkta versiju, kas izskatījās šādi: "EM sadarbībā ar KP un Patērētāju tiesību aizsardzības centru sagatavot priekšlikumus (koncepciju) moderna digitāla pārtikas preču cenu salīdzināšanas rīka ieviešanai, tostarp apzinot arī citu valstu labo praksi un izvērtējot iespēju veikt regulāru pārtikas preču cenu izmaiņu monitorēšanu un analīzi." un šādai redakcijai arī deva piekrišanu. Šobrīd pie šī punkta ir mainīta atbildīgā iestāde no EM uz KP, kam KP nepiekrīt.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jābūt kā koordinējošai un atbildīgai iestādei šī rīka tālākai ieviešanai ietverot ietekmes uz valsts budžetu izvērtējumu, savukārt KP sniedzot atbalstu pie koncepta izstrādes un apzinot citu valstu praksi. Turklāt, KP nekad nav bijusi pieredze IT rīku izstrādē, arī dēļ atbilstošu IT ekspertu trūkumu, līdz ar to koncepta izstrādē KP var vien sniegt priekšlikumus, kas balstīti uz tirdzniecības praksi un konkurences risku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KP lūdz šo punktu izteikt iepriekš saskaņotā redakcijā, mainot atbildīgo personu no KP uz 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sadarbībā ar KP un Patērētāju tiesību aizsardzības centru sagatavot priekšlikumus (koncepciju) moderna digitāla pārtikas preču cenu salīdzināšanas rīka ieviešanai, tostarp apzinot arī citu valstu labo praksi un izvērtējot iespēju veikt regulāru pārtikas preču cenu izmaiņu monitorēšanu un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Uljane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24-TA-1496</w:t>
    </w:r>
    <w:r>
      <w:br/>
    </w:r>
    <w:r w:rsidR="00000000" w:rsidRPr="00000000" w:rsidDel="00000000">
      <w:rPr>
        <w:rtl w:val="0"/>
      </w:rPr>
      <w:t xml:space="preserve">Izdrukāts 17.06.2024.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24-TA-1496</w:t>
    </w:r>
    <w:r>
      <w:br/>
    </w:r>
    <w:r w:rsidR="00000000" w:rsidRPr="00000000" w:rsidDel="00000000">
      <w:rPr>
        <w:rtl w:val="0"/>
      </w:rPr>
      <w:t xml:space="preserve">Izdrukāts 17.06.2024.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Atzinumi_24-TA-1496.docx</dc:title>
</cp:coreProperties>
</file>

<file path=docProps/custom.xml><?xml version="1.0" encoding="utf-8"?>
<Properties xmlns="http://schemas.openxmlformats.org/officeDocument/2006/custom-properties" xmlns:vt="http://schemas.openxmlformats.org/officeDocument/2006/docPropsVTypes"/>
</file>